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4D475" w14:textId="1E8643BF" w:rsidR="00665BB6" w:rsidRPr="000C56DB" w:rsidRDefault="00665BB6" w:rsidP="000C56DB">
      <w:pPr>
        <w:pStyle w:val="ACNormln"/>
        <w:spacing w:before="0" w:after="240"/>
        <w:outlineLvl w:val="0"/>
        <w:rPr>
          <w:rFonts w:ascii="Calibri" w:hAnsi="Calibri" w:cs="Calibri"/>
          <w:b/>
          <w:sz w:val="28"/>
          <w:szCs w:val="28"/>
        </w:rPr>
      </w:pPr>
      <w:r>
        <w:rPr>
          <w:rFonts w:ascii="Calibri" w:hAnsi="Calibri" w:cs="Calibri"/>
          <w:b/>
          <w:sz w:val="28"/>
          <w:szCs w:val="28"/>
        </w:rPr>
        <w:t>Příloha č. 3 zadávací dokumentace</w:t>
      </w:r>
      <w:r w:rsidR="000A7E49">
        <w:rPr>
          <w:rFonts w:ascii="Calibri" w:hAnsi="Calibri" w:cs="Calibri"/>
          <w:b/>
          <w:sz w:val="28"/>
          <w:szCs w:val="28"/>
        </w:rPr>
        <w:t xml:space="preserve"> – závazný návrh smlouvy o dílo</w:t>
      </w:r>
    </w:p>
    <w:p w14:paraId="5BAA1B87" w14:textId="6EA8A20F" w:rsidR="005C1633" w:rsidRPr="00665BB6"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665BB6">
      <w:pPr>
        <w:tabs>
          <w:tab w:val="left" w:pos="2268"/>
        </w:tabs>
        <w:autoSpaceDN w:val="0"/>
        <w:spacing w:after="0" w:line="276" w:lineRule="auto"/>
        <w:rPr>
          <w:sz w:val="24"/>
        </w:rPr>
      </w:pPr>
      <w:bookmarkStart w:id="1" w:name="_Hlk138407252"/>
      <w:r w:rsidRPr="005C1633">
        <w:rPr>
          <w:b/>
          <w:sz w:val="24"/>
        </w:rPr>
        <w:t>Nemocnice Pardubického kraje, a.s.</w:t>
      </w:r>
    </w:p>
    <w:p w14:paraId="16077FFB" w14:textId="77777777" w:rsidR="005C1633" w:rsidRPr="00AD1C61" w:rsidRDefault="00401355" w:rsidP="00665BB6">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665BB6">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665BB6">
      <w:pPr>
        <w:tabs>
          <w:tab w:val="left" w:pos="2268"/>
        </w:tabs>
        <w:autoSpaceDN w:val="0"/>
        <w:spacing w:after="0" w:line="276" w:lineRule="auto"/>
      </w:pPr>
      <w:r w:rsidRPr="00AD1C61">
        <w:t>DIČ</w:t>
      </w:r>
      <w:r>
        <w:t>:</w:t>
      </w:r>
      <w:r w:rsidRPr="00AD1C61">
        <w:t xml:space="preserve"> </w:t>
      </w:r>
      <w:r w:rsidRPr="00AD1C61">
        <w:tab/>
        <w:t>CZ27520536</w:t>
      </w:r>
    </w:p>
    <w:p w14:paraId="39C8AAE8" w14:textId="698B2F1D" w:rsidR="005C1633" w:rsidRPr="00401355" w:rsidRDefault="005C1633" w:rsidP="00665BB6">
      <w:pPr>
        <w:tabs>
          <w:tab w:val="left" w:pos="2268"/>
        </w:tabs>
        <w:autoSpaceDN w:val="0"/>
        <w:spacing w:after="0" w:line="276"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38C02EE5" w14:textId="1E39D5FF" w:rsidR="0001052D" w:rsidRPr="009B07A9" w:rsidRDefault="0001052D" w:rsidP="00665BB6">
      <w:pPr>
        <w:tabs>
          <w:tab w:val="left" w:pos="2268"/>
        </w:tabs>
        <w:autoSpaceDN w:val="0"/>
        <w:spacing w:after="0" w:line="276" w:lineRule="auto"/>
      </w:pPr>
      <w:r w:rsidRPr="009B07A9">
        <w:t xml:space="preserve">  </w:t>
      </w:r>
      <w:bookmarkStart w:id="2" w:name="_Hlk207181747"/>
      <w:r w:rsidRPr="009B07A9">
        <w:tab/>
      </w:r>
      <w:r w:rsidR="007B5AD0">
        <w:rPr>
          <w:rFonts w:cstheme="minorHAnsi"/>
        </w:rPr>
        <w:t>Ing. Petrem Vrbou, místopředsedou představenstva</w:t>
      </w:r>
    </w:p>
    <w:bookmarkEnd w:id="2"/>
    <w:p w14:paraId="640A17A7" w14:textId="20AD6D35" w:rsidR="005C1633" w:rsidRDefault="00401355" w:rsidP="00665BB6">
      <w:pPr>
        <w:tabs>
          <w:tab w:val="left" w:pos="2268"/>
        </w:tabs>
        <w:autoSpaceDN w:val="0"/>
        <w:spacing w:after="0" w:line="276" w:lineRule="auto"/>
      </w:pPr>
      <w:r>
        <w:t>Bankovní spojení</w:t>
      </w:r>
      <w:r w:rsidR="005C1633" w:rsidRPr="00AD1C61">
        <w:t xml:space="preserve">: </w:t>
      </w:r>
      <w:r>
        <w:tab/>
      </w:r>
      <w:r w:rsidR="00665BB6">
        <w:t>Československá obchodní banka, a.s.</w:t>
      </w:r>
    </w:p>
    <w:p w14:paraId="723A41E0" w14:textId="77777777" w:rsidR="005C1633" w:rsidRPr="00AD1C61" w:rsidRDefault="005C1633" w:rsidP="00665BB6">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665BB6">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665BB6">
      <w:pPr>
        <w:tabs>
          <w:tab w:val="left" w:pos="2268"/>
        </w:tabs>
        <w:autoSpaceDN w:val="0"/>
        <w:spacing w:after="0"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665BB6">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7B363F13" w:rsidR="005C1633" w:rsidRPr="00EB6889" w:rsidRDefault="00665BB6" w:rsidP="009F5010">
      <w:pPr>
        <w:tabs>
          <w:tab w:val="left" w:pos="2268"/>
          <w:tab w:val="left" w:pos="2835"/>
          <w:tab w:val="left" w:pos="3828"/>
        </w:tabs>
        <w:autoSpaceDN w:val="0"/>
        <w:spacing w:after="60" w:line="240" w:lineRule="auto"/>
        <w:rPr>
          <w:b/>
          <w:sz w:val="24"/>
          <w:szCs w:val="24"/>
        </w:rPr>
      </w:pPr>
      <w:r w:rsidRPr="00665BB6">
        <w:rPr>
          <w:b/>
          <w:sz w:val="24"/>
          <w:szCs w:val="24"/>
        </w:rPr>
        <w:t xml:space="preserve">………………………………………………………… </w:t>
      </w:r>
      <w:r w:rsidR="00A36CE8" w:rsidRPr="00A36CE8">
        <w:rPr>
          <w:bCs/>
          <w:sz w:val="24"/>
          <w:szCs w:val="24"/>
          <w:highlight w:val="yellow"/>
        </w:rPr>
        <w:t>j</w:t>
      </w:r>
      <w:r w:rsidR="005C1633" w:rsidRPr="00A36CE8">
        <w:rPr>
          <w:bCs/>
          <w:sz w:val="24"/>
          <w:szCs w:val="24"/>
          <w:highlight w:val="yellow"/>
        </w:rPr>
        <w:t>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217452AC" w:rsidR="00401355" w:rsidRPr="00AD1C61" w:rsidRDefault="00401355" w:rsidP="009F5010">
      <w:pPr>
        <w:tabs>
          <w:tab w:val="left" w:pos="2268"/>
          <w:tab w:val="left" w:pos="2835"/>
          <w:tab w:val="left" w:pos="3828"/>
        </w:tabs>
        <w:autoSpaceDN w:val="0"/>
        <w:spacing w:after="60" w:line="240" w:lineRule="auto"/>
      </w:pPr>
      <w:r>
        <w:t>Sídlo</w:t>
      </w:r>
      <w:r w:rsidRPr="00AD1C61">
        <w:t xml:space="preserve">: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731ECC44" w:rsidR="00401355" w:rsidRDefault="00401355" w:rsidP="009F5010">
      <w:pPr>
        <w:tabs>
          <w:tab w:val="left" w:pos="2268"/>
        </w:tabs>
        <w:autoSpaceDN w:val="0"/>
        <w:spacing w:after="6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3EABE29B" w:rsidR="00401355" w:rsidRDefault="00401355" w:rsidP="009F5010">
      <w:pPr>
        <w:tabs>
          <w:tab w:val="left" w:pos="2268"/>
        </w:tabs>
        <w:autoSpaceDN w:val="0"/>
        <w:spacing w:after="60" w:line="240" w:lineRule="auto"/>
      </w:pPr>
      <w:r w:rsidRPr="00AD1C61">
        <w:t>DIČ</w:t>
      </w:r>
      <w:r>
        <w:t>:</w:t>
      </w:r>
      <w:r w:rsidRPr="00AD1C61">
        <w:t xml:space="preserve">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159289F2" w:rsidR="00401355" w:rsidRPr="00401355" w:rsidRDefault="00401355" w:rsidP="009F5010">
      <w:pPr>
        <w:tabs>
          <w:tab w:val="left" w:pos="2268"/>
        </w:tabs>
        <w:autoSpaceDN w:val="0"/>
        <w:spacing w:after="60" w:line="240" w:lineRule="auto"/>
      </w:pPr>
      <w:r w:rsidRPr="00AD1C61">
        <w:t>Zastoupen</w:t>
      </w:r>
      <w:r>
        <w:t xml:space="preserve">á: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4F86AD14" w:rsidR="00401355" w:rsidRDefault="00401355" w:rsidP="009F5010">
      <w:pPr>
        <w:tabs>
          <w:tab w:val="left" w:pos="2268"/>
        </w:tabs>
        <w:autoSpaceDN w:val="0"/>
        <w:spacing w:after="60" w:line="240" w:lineRule="auto"/>
      </w:pPr>
      <w:r>
        <w:t>Bankovní spojení</w:t>
      </w:r>
      <w:r w:rsidRPr="00AD1C61">
        <w:t xml:space="preserve">: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111925B7" w:rsidR="00401355" w:rsidRPr="00AD1C61" w:rsidRDefault="00401355" w:rsidP="009F5010">
      <w:pPr>
        <w:tabs>
          <w:tab w:val="left" w:pos="2268"/>
        </w:tabs>
        <w:autoSpaceDN w:val="0"/>
        <w:spacing w:after="6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665BB6" w:rsidRPr="00665BB6">
        <w:rPr>
          <w:iCs/>
        </w:rPr>
        <w:t>…………………</w:t>
      </w:r>
      <w:proofErr w:type="gramStart"/>
      <w:r w:rsidR="00665BB6" w:rsidRPr="00665BB6">
        <w:rPr>
          <w:iCs/>
        </w:rPr>
        <w:t>…….</w:t>
      </w:r>
      <w:proofErr w:type="gramEnd"/>
      <w:r w:rsidR="00665BB6" w:rsidRPr="00665BB6">
        <w:rPr>
          <w:iCs/>
        </w:rPr>
        <w:t>.</w:t>
      </w:r>
      <w:r w:rsidR="00665BB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67EF9D6" w:rsidR="005C1633" w:rsidRPr="00D94FAC" w:rsidRDefault="005C1633" w:rsidP="009F5010">
      <w:pPr>
        <w:autoSpaceDN w:val="0"/>
        <w:spacing w:after="60" w:line="240" w:lineRule="auto"/>
        <w:rPr>
          <w:i/>
          <w:color w:val="AEAAAA" w:themeColor="background2" w:themeShade="BF"/>
          <w:highlight w:val="yellow"/>
        </w:rPr>
      </w:pPr>
      <w:r>
        <w:rPr>
          <w:rFonts w:cs="Arial"/>
        </w:rPr>
        <w:t xml:space="preserve">Společnost zapsaná v obchodním rejstříku vedeném </w:t>
      </w:r>
      <w:r w:rsidR="00665BB6" w:rsidRPr="00665BB6">
        <w:rPr>
          <w:iCs/>
        </w:rPr>
        <w:t>………………</w:t>
      </w:r>
      <w:r w:rsidR="00665BB6">
        <w:rPr>
          <w:iCs/>
          <w:color w:val="AEAAAA" w:themeColor="background2" w:themeShade="BF"/>
        </w:rPr>
        <w:t xml:space="preserve"> </w:t>
      </w:r>
      <w:r>
        <w:rPr>
          <w:rFonts w:cs="Arial"/>
        </w:rPr>
        <w:t>v </w:t>
      </w:r>
      <w:r w:rsidR="00665BB6" w:rsidRPr="00665BB6">
        <w:rPr>
          <w:i/>
        </w:rPr>
        <w:t>………………</w:t>
      </w:r>
      <w:r w:rsidR="00665BB6">
        <w:rPr>
          <w:rFonts w:cs="Arial"/>
        </w:rPr>
        <w:t xml:space="preserve">, </w:t>
      </w:r>
      <w:r>
        <w:rPr>
          <w:rFonts w:cs="Arial"/>
        </w:rPr>
        <w:t xml:space="preserve">oddíl </w:t>
      </w:r>
      <w:r w:rsidR="00665BB6">
        <w:rPr>
          <w:rFonts w:cs="Arial"/>
        </w:rPr>
        <w:t xml:space="preserve">……, </w:t>
      </w:r>
      <w:r>
        <w:rPr>
          <w:rFonts w:cs="Arial"/>
        </w:rPr>
        <w:t xml:space="preserve">vložka </w:t>
      </w:r>
      <w:r w:rsidR="00665BB6">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p>
    <w:p w14:paraId="2384550A" w14:textId="4183346F" w:rsidR="00420FB8" w:rsidRPr="001171AC" w:rsidRDefault="003007B4" w:rsidP="009F5010">
      <w:pPr>
        <w:spacing w:after="60" w:line="240"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9F5010">
      <w:pPr>
        <w:pStyle w:val="Bezmezer"/>
        <w:spacing w:after="60"/>
      </w:pPr>
      <w:bookmarkStart w:id="3"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3"/>
    </w:p>
    <w:p w14:paraId="7986310D" w14:textId="77777777" w:rsidR="009305D5" w:rsidRPr="003007B4" w:rsidRDefault="009305D5" w:rsidP="009F5010">
      <w:pPr>
        <w:pStyle w:val="Bezmezer"/>
        <w:spacing w:after="60"/>
      </w:pPr>
    </w:p>
    <w:p w14:paraId="4E57A4DD" w14:textId="19957B4A" w:rsidR="00420FB8" w:rsidRDefault="000C56DB" w:rsidP="000C56DB">
      <w:pPr>
        <w:pStyle w:val="Bezmezer"/>
        <w:spacing w:after="60"/>
        <w:jc w:val="both"/>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0C56DB">
        <w:rPr>
          <w:b/>
          <w:bCs/>
        </w:rPr>
        <w:t>Modernizace laboratorního informačního systému</w:t>
      </w:r>
      <w:r w:rsidRPr="000C56DB">
        <w:t xml:space="preserve"> (dále jen „veřejná zakázka“) realizovaného v souladu se zákonem č. 134/2016 Sb., o zadávání </w:t>
      </w:r>
      <w:r w:rsidRPr="000C56DB">
        <w:lastRenderedPageBreak/>
        <w:t>veřejných zakázek, ve znění pozdějších předpisů</w:t>
      </w:r>
      <w:r w:rsidR="00A36CE8">
        <w:t xml:space="preserve"> </w:t>
      </w:r>
      <w:r w:rsidR="00A36CE8" w:rsidRPr="00A36CE8">
        <w:t xml:space="preserve">(dále jen „zákon“ nebo „ZZVZ“).  Evidenční číslo zakázky ve věstníku veřejných zakázek ………………. </w:t>
      </w:r>
      <w:r w:rsidR="00A36CE8" w:rsidRPr="00996574">
        <w:rPr>
          <w:i/>
          <w:iCs/>
        </w:rPr>
        <w:t>(bude doplněno před podpisem smlouvy)</w:t>
      </w:r>
      <w:r w:rsidR="00A36CE8" w:rsidRPr="00A36CE8">
        <w:t>.</w:t>
      </w:r>
    </w:p>
    <w:p w14:paraId="70D56094" w14:textId="77777777" w:rsidR="00996574" w:rsidRDefault="00996574" w:rsidP="000C56DB">
      <w:pPr>
        <w:pStyle w:val="Bezmezer"/>
        <w:spacing w:after="60"/>
        <w:jc w:val="both"/>
      </w:pPr>
    </w:p>
    <w:p w14:paraId="6CAE5041" w14:textId="4FEA8A5C" w:rsidR="00996574" w:rsidRDefault="00996574" w:rsidP="00996574">
      <w:pPr>
        <w:pStyle w:val="Bezmezer"/>
        <w:spacing w:after="120"/>
        <w:jc w:val="both"/>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996574" w14:paraId="1EB2E62A" w14:textId="77777777" w:rsidTr="00B860A9">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14C68397" w14:textId="77777777" w:rsidR="00996574" w:rsidRPr="0085283D" w:rsidRDefault="00996574" w:rsidP="00B860A9">
            <w:pPr>
              <w:spacing w:after="0"/>
              <w:rPr>
                <w:sz w:val="24"/>
              </w:rPr>
            </w:pPr>
            <w:bookmarkStart w:id="4" w:name="_Hlk191450806"/>
            <w:r w:rsidRPr="0085283D">
              <w:rPr>
                <w:rFonts w:ascii="Calibri" w:hAnsi="Calibri" w:cs="Calibri"/>
                <w:b/>
                <w:sz w:val="24"/>
              </w:rPr>
              <w:t>Identifikace projektu</w:t>
            </w:r>
          </w:p>
        </w:tc>
      </w:tr>
      <w:tr w:rsidR="00996574" w:rsidRPr="00411094" w14:paraId="0C7D8929" w14:textId="77777777" w:rsidTr="00B860A9">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50349679" w14:textId="77777777" w:rsidR="00996574" w:rsidRPr="005973E8" w:rsidRDefault="00996574" w:rsidP="00B860A9">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996574" w:rsidRPr="00411094" w14:paraId="33083627" w14:textId="77777777" w:rsidTr="00B860A9">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47039E45" w14:textId="77777777" w:rsidR="00996574" w:rsidRPr="005973E8" w:rsidRDefault="00996574" w:rsidP="00B860A9">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70DB95A1" w14:textId="77777777" w:rsidR="00996574" w:rsidRPr="005973E8" w:rsidRDefault="00996574" w:rsidP="00B860A9">
            <w:pPr>
              <w:spacing w:after="0"/>
              <w:rPr>
                <w:rFonts w:ascii="Calibri" w:hAnsi="Calibri" w:cs="Calibri"/>
              </w:rPr>
            </w:pPr>
            <w:r>
              <w:rPr>
                <w:rFonts w:ascii="Calibri" w:hAnsi="Calibri" w:cs="Calibri"/>
              </w:rPr>
              <w:t>Národní plán obnovy (NPO)</w:t>
            </w:r>
          </w:p>
        </w:tc>
      </w:tr>
      <w:tr w:rsidR="00996574" w:rsidRPr="00BA2188" w14:paraId="2BE9F6B9" w14:textId="77777777" w:rsidTr="00B860A9">
        <w:tc>
          <w:tcPr>
            <w:tcW w:w="2890" w:type="dxa"/>
            <w:tcBorders>
              <w:top w:val="single" w:sz="4" w:space="0" w:color="000000"/>
              <w:left w:val="single" w:sz="4" w:space="0" w:color="000000"/>
              <w:bottom w:val="single" w:sz="4" w:space="0" w:color="000000"/>
            </w:tcBorders>
            <w:vAlign w:val="center"/>
          </w:tcPr>
          <w:p w14:paraId="5D1248F6" w14:textId="77777777" w:rsidR="00996574" w:rsidRPr="001611FB" w:rsidRDefault="00996574" w:rsidP="00B860A9">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2185FA8F" w14:textId="77777777" w:rsidR="00996574" w:rsidRPr="005973E8" w:rsidRDefault="00996574" w:rsidP="00B860A9">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996574" w:rsidRPr="00BA2188" w14:paraId="47E0EDA7" w14:textId="77777777" w:rsidTr="00B860A9">
        <w:tc>
          <w:tcPr>
            <w:tcW w:w="2890" w:type="dxa"/>
            <w:tcBorders>
              <w:top w:val="single" w:sz="4" w:space="0" w:color="000000"/>
              <w:left w:val="single" w:sz="4" w:space="0" w:color="000000"/>
              <w:bottom w:val="single" w:sz="4" w:space="0" w:color="000000"/>
            </w:tcBorders>
            <w:vAlign w:val="center"/>
          </w:tcPr>
          <w:p w14:paraId="49AAE894" w14:textId="77777777" w:rsidR="00996574" w:rsidRPr="001611FB" w:rsidRDefault="00996574" w:rsidP="00B860A9">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3CA959A5" w14:textId="77777777" w:rsidR="00996574" w:rsidRPr="005973E8" w:rsidRDefault="00996574" w:rsidP="00B860A9">
            <w:pPr>
              <w:spacing w:after="0"/>
              <w:rPr>
                <w:rFonts w:ascii="Calibri" w:hAnsi="Calibri" w:cs="Calibri"/>
              </w:rPr>
            </w:pPr>
            <w:r w:rsidRPr="00BD5EE8">
              <w:rPr>
                <w:rFonts w:ascii="Calibri" w:hAnsi="Calibri" w:cs="Calibri"/>
              </w:rPr>
              <w:t>CZ.31.1.0/0.0/0.0/23_088/0011190</w:t>
            </w:r>
          </w:p>
        </w:tc>
      </w:tr>
      <w:tr w:rsidR="00996574" w:rsidRPr="001611FB" w14:paraId="06A664B1" w14:textId="77777777" w:rsidTr="00B860A9">
        <w:tc>
          <w:tcPr>
            <w:tcW w:w="2890" w:type="dxa"/>
            <w:tcBorders>
              <w:top w:val="single" w:sz="4" w:space="0" w:color="000000"/>
              <w:left w:val="single" w:sz="4" w:space="0" w:color="000000"/>
              <w:bottom w:val="single" w:sz="4" w:space="0" w:color="000000"/>
            </w:tcBorders>
            <w:vAlign w:val="center"/>
          </w:tcPr>
          <w:p w14:paraId="1B09E9ED" w14:textId="77777777" w:rsidR="00996574" w:rsidRPr="001611FB" w:rsidRDefault="00996574" w:rsidP="00B860A9">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665FDCCC" w14:textId="77777777" w:rsidR="00996574" w:rsidRPr="005973E8" w:rsidRDefault="00996574" w:rsidP="00B860A9">
            <w:pPr>
              <w:spacing w:after="0"/>
              <w:rPr>
                <w:rFonts w:ascii="Calibri" w:hAnsi="Calibri" w:cs="Calibri"/>
              </w:rPr>
            </w:pPr>
            <w:r w:rsidRPr="00BD5EE8">
              <w:rPr>
                <w:rFonts w:ascii="Calibri" w:hAnsi="Calibri" w:cs="Calibri"/>
              </w:rPr>
              <w:t>č. 22 - Služby elektronického zdravotnictví</w:t>
            </w:r>
          </w:p>
        </w:tc>
      </w:tr>
      <w:tr w:rsidR="00996574" w:rsidRPr="006D4F57" w14:paraId="756D5314" w14:textId="77777777" w:rsidTr="00B860A9">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387180F7" w14:textId="77777777" w:rsidR="00996574" w:rsidRPr="006D4F57" w:rsidRDefault="00996574" w:rsidP="00B860A9">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w:t>
            </w:r>
            <w:proofErr w:type="gramStart"/>
            <w:r w:rsidRPr="000A4729">
              <w:rPr>
                <w:rFonts w:ascii="Calibri" w:hAnsi="Calibri" w:cs="Calibri"/>
              </w:rPr>
              <w:t xml:space="preserve">unií - </w:t>
            </w:r>
            <w:proofErr w:type="spellStart"/>
            <w:r w:rsidRPr="000A4729">
              <w:rPr>
                <w:rFonts w:ascii="Calibri" w:hAnsi="Calibri" w:cs="Calibri"/>
              </w:rPr>
              <w:t>NextGenerationEU</w:t>
            </w:r>
            <w:proofErr w:type="spellEnd"/>
            <w:proofErr w:type="gramEnd"/>
            <w:r w:rsidRPr="000A4729">
              <w:rPr>
                <w:rFonts w:ascii="Calibri" w:hAnsi="Calibri" w:cs="Calibri"/>
              </w:rPr>
              <w:t>.</w:t>
            </w:r>
          </w:p>
        </w:tc>
      </w:tr>
      <w:bookmarkEnd w:id="4"/>
    </w:tbl>
    <w:p w14:paraId="08164080" w14:textId="77777777" w:rsidR="00996574" w:rsidRDefault="00996574" w:rsidP="000C56DB">
      <w:pPr>
        <w:pStyle w:val="Bezmezer"/>
        <w:spacing w:after="60"/>
        <w:jc w:val="both"/>
      </w:pPr>
    </w:p>
    <w:tbl>
      <w:tblPr>
        <w:tblW w:w="9749" w:type="dxa"/>
        <w:tblInd w:w="-5" w:type="dxa"/>
        <w:tblLayout w:type="fixed"/>
        <w:tblLook w:val="0000" w:firstRow="0" w:lastRow="0" w:firstColumn="0" w:lastColumn="0" w:noHBand="0" w:noVBand="0"/>
      </w:tblPr>
      <w:tblGrid>
        <w:gridCol w:w="2835"/>
        <w:gridCol w:w="6914"/>
      </w:tblGrid>
      <w:tr w:rsidR="00996574" w14:paraId="74941871" w14:textId="77777777" w:rsidTr="00B860A9">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1EC1317C" w14:textId="77777777" w:rsidR="00996574" w:rsidRPr="0085283D" w:rsidRDefault="00996574" w:rsidP="00B860A9">
            <w:pPr>
              <w:spacing w:after="0"/>
              <w:rPr>
                <w:sz w:val="24"/>
              </w:rPr>
            </w:pPr>
            <w:bookmarkStart w:id="5" w:name="_Hlk191450824"/>
            <w:r w:rsidRPr="0085283D">
              <w:rPr>
                <w:rFonts w:ascii="Calibri" w:hAnsi="Calibri" w:cs="Calibri"/>
                <w:b/>
                <w:sz w:val="24"/>
              </w:rPr>
              <w:t>Identifikace projektu</w:t>
            </w:r>
          </w:p>
        </w:tc>
      </w:tr>
      <w:tr w:rsidR="00996574" w:rsidRPr="00411094" w14:paraId="2BB182E6" w14:textId="77777777" w:rsidTr="00B860A9">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707AA24E" w14:textId="77777777" w:rsidR="00996574" w:rsidRPr="005973E8" w:rsidRDefault="00996574" w:rsidP="00B860A9">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996574" w:rsidRPr="00BA2188" w14:paraId="2A7D3581" w14:textId="77777777" w:rsidTr="00B860A9">
        <w:tc>
          <w:tcPr>
            <w:tcW w:w="2835" w:type="dxa"/>
            <w:tcBorders>
              <w:top w:val="single" w:sz="4" w:space="0" w:color="000000"/>
              <w:left w:val="single" w:sz="4" w:space="0" w:color="000000"/>
              <w:bottom w:val="single" w:sz="4" w:space="0" w:color="000000"/>
            </w:tcBorders>
            <w:vAlign w:val="center"/>
          </w:tcPr>
          <w:p w14:paraId="53F76F12" w14:textId="77777777" w:rsidR="00996574" w:rsidRPr="001611FB" w:rsidRDefault="00996574" w:rsidP="00B860A9">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566CE43F" w14:textId="77777777" w:rsidR="00996574" w:rsidRPr="005973E8" w:rsidRDefault="00996574" w:rsidP="00B860A9">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996574" w:rsidRPr="00BA2188" w14:paraId="608D62DF" w14:textId="77777777" w:rsidTr="00B860A9">
        <w:tc>
          <w:tcPr>
            <w:tcW w:w="2835" w:type="dxa"/>
            <w:tcBorders>
              <w:top w:val="single" w:sz="4" w:space="0" w:color="000000"/>
              <w:left w:val="single" w:sz="4" w:space="0" w:color="000000"/>
              <w:bottom w:val="single" w:sz="4" w:space="0" w:color="000000"/>
            </w:tcBorders>
            <w:vAlign w:val="center"/>
          </w:tcPr>
          <w:p w14:paraId="207A6FEE" w14:textId="77777777" w:rsidR="00996574" w:rsidRPr="001611FB" w:rsidRDefault="00996574" w:rsidP="00B860A9">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1424BDAD" w14:textId="77777777" w:rsidR="00996574" w:rsidRPr="005973E8" w:rsidRDefault="00996574" w:rsidP="00B860A9">
            <w:pPr>
              <w:spacing w:after="0"/>
              <w:rPr>
                <w:rFonts w:ascii="Calibri" w:hAnsi="Calibri" w:cs="Calibri"/>
              </w:rPr>
            </w:pPr>
            <w:r w:rsidRPr="000A4729">
              <w:rPr>
                <w:rFonts w:ascii="Calibri" w:hAnsi="Calibri" w:cs="Calibri"/>
              </w:rPr>
              <w:t>CZ.06.01.01/00/23_078/0006541</w:t>
            </w:r>
          </w:p>
        </w:tc>
      </w:tr>
      <w:tr w:rsidR="00996574" w:rsidRPr="001611FB" w14:paraId="5248575D" w14:textId="77777777" w:rsidTr="00B860A9">
        <w:tc>
          <w:tcPr>
            <w:tcW w:w="2835" w:type="dxa"/>
            <w:tcBorders>
              <w:top w:val="single" w:sz="4" w:space="0" w:color="000000"/>
              <w:left w:val="single" w:sz="4" w:space="0" w:color="000000"/>
              <w:bottom w:val="single" w:sz="4" w:space="0" w:color="000000"/>
            </w:tcBorders>
            <w:vAlign w:val="center"/>
          </w:tcPr>
          <w:p w14:paraId="2B16FABA" w14:textId="77777777" w:rsidR="00996574" w:rsidRPr="001611FB" w:rsidRDefault="00996574" w:rsidP="00B860A9">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2B9D72C2" w14:textId="77777777" w:rsidR="00996574" w:rsidRPr="005973E8" w:rsidRDefault="00996574" w:rsidP="00B860A9">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996574" w:rsidRPr="006D4F57" w14:paraId="5BA2E9F0" w14:textId="77777777" w:rsidTr="00B860A9">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3C4C714A" w14:textId="77777777" w:rsidR="00996574" w:rsidRPr="006D4F57" w:rsidRDefault="00996574" w:rsidP="00B860A9">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bookmarkEnd w:id="5"/>
    </w:tbl>
    <w:p w14:paraId="3EF0E8CE" w14:textId="77777777" w:rsidR="00996574" w:rsidRDefault="00996574" w:rsidP="000C56DB">
      <w:pPr>
        <w:pStyle w:val="Bezmezer"/>
        <w:spacing w:after="60"/>
        <w:jc w:val="both"/>
      </w:pPr>
    </w:p>
    <w:p w14:paraId="687AF1A2" w14:textId="7E7140E3" w:rsidR="003007B4" w:rsidRDefault="003007B4" w:rsidP="009F5010">
      <w:pPr>
        <w:spacing w:after="60" w:line="240" w:lineRule="auto"/>
        <w:rPr>
          <w:lang w:eastAsia="en-US"/>
        </w:rPr>
      </w:pPr>
    </w:p>
    <w:p w14:paraId="6E9C5C69" w14:textId="1BE3EB46" w:rsidR="003A599F" w:rsidRPr="00640A13" w:rsidRDefault="003A599F" w:rsidP="00F05076">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0954E399" w14:textId="77777777" w:rsidR="00234210" w:rsidRDefault="00D10CB3" w:rsidP="009F501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7505E3A5" w14:textId="466496C6" w:rsidR="009F5010" w:rsidRDefault="007F46D4" w:rsidP="00A36CE8">
      <w:pPr>
        <w:numPr>
          <w:ilvl w:val="0"/>
          <w:numId w:val="2"/>
        </w:numPr>
        <w:spacing w:after="360" w:line="240" w:lineRule="auto"/>
        <w:ind w:left="357" w:hanging="357"/>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w:t>
      </w:r>
      <w:r w:rsidRPr="00131955">
        <w:rPr>
          <w:lang w:eastAsia="en-US"/>
        </w:rPr>
        <w:lastRenderedPageBreak/>
        <w:t xml:space="preserve">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sidR="00292C91">
        <w:rPr>
          <w:lang w:eastAsia="en-US"/>
        </w:rPr>
        <w:t>264/2025</w:t>
      </w:r>
      <w:r w:rsidRPr="00131955">
        <w:rPr>
          <w:lang w:eastAsia="en-US"/>
        </w:rPr>
        <w:t xml:space="preserve"> Sb., </w:t>
      </w:r>
      <w:r w:rsidR="00292C91">
        <w:rPr>
          <w:lang w:eastAsia="en-US"/>
        </w:rPr>
        <w:t xml:space="preserve">Zákon </w:t>
      </w:r>
      <w:r w:rsidRPr="00131955">
        <w:rPr>
          <w:lang w:eastAsia="en-US"/>
        </w:rPr>
        <w:t>o kybernetické bezpečnosti</w:t>
      </w:r>
      <w:r w:rsidR="00292C91">
        <w:rPr>
          <w:lang w:eastAsia="en-US"/>
        </w:rPr>
        <w:t>,</w:t>
      </w:r>
      <w:r w:rsidRPr="00131955">
        <w:rPr>
          <w:lang w:eastAsia="en-US"/>
        </w:rPr>
        <w:t xml:space="preserve"> a vyhlášky </w:t>
      </w:r>
      <w:r w:rsidR="00292C91" w:rsidRPr="00292C91">
        <w:rPr>
          <w:lang w:eastAsia="en-US"/>
        </w:rPr>
        <w:t>č. 409/2025 Sb. Vyhláška o bezpečnostních opatřeních poskytovatele regulované služby v režimu vyšších povinností</w:t>
      </w:r>
      <w:r w:rsidRPr="00131955">
        <w:rPr>
          <w:lang w:eastAsia="en-US"/>
        </w:rPr>
        <w:t>.</w:t>
      </w:r>
    </w:p>
    <w:p w14:paraId="46D9D2FF" w14:textId="0F292B7B" w:rsidR="00141482" w:rsidRPr="00640A13" w:rsidRDefault="00141482" w:rsidP="00F05076">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7890159D" w:rsidR="00D735D2" w:rsidRDefault="0032400D" w:rsidP="00A308AC">
      <w:pPr>
        <w:numPr>
          <w:ilvl w:val="0"/>
          <w:numId w:val="40"/>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w:t>
      </w:r>
      <w:r w:rsidR="0047564F">
        <w:t xml:space="preserve">spočívající v </w:t>
      </w:r>
      <w:r w:rsidR="0047564F" w:rsidRPr="0047564F">
        <w:t>dodáv</w:t>
      </w:r>
      <w:r w:rsidR="0047564F">
        <w:t>ce</w:t>
      </w:r>
      <w:r w:rsidR="0047564F" w:rsidRPr="0047564F">
        <w:t>, instalac</w:t>
      </w:r>
      <w:r w:rsidR="0047564F">
        <w:t>i</w:t>
      </w:r>
      <w:r w:rsidR="0047564F" w:rsidRPr="0047564F">
        <w:t xml:space="preserve"> a implementac</w:t>
      </w:r>
      <w:r w:rsidR="0047564F">
        <w:t>i</w:t>
      </w:r>
      <w:r w:rsidR="0047564F" w:rsidRPr="0047564F">
        <w:t xml:space="preserve"> </w:t>
      </w:r>
      <w:r w:rsidR="0047564F" w:rsidRPr="0047564F">
        <w:rPr>
          <w:b/>
          <w:bCs/>
        </w:rPr>
        <w:t>modernizovaného laboratorního informačního systému</w:t>
      </w:r>
      <w:r w:rsidR="00D735D2">
        <w:t xml:space="preserve"> (dále </w:t>
      </w:r>
      <w:r w:rsidR="00F96754">
        <w:t xml:space="preserve">také </w:t>
      </w:r>
      <w:r w:rsidR="00D735D2">
        <w:t xml:space="preserve">jen </w:t>
      </w:r>
      <w:r w:rsidR="0047564F">
        <w:t>„</w:t>
      </w:r>
      <w:r w:rsidR="00D735D2" w:rsidRPr="00483217">
        <w:rPr>
          <w:b/>
        </w:rPr>
        <w:t>dílo</w:t>
      </w:r>
      <w:r w:rsidR="0047564F">
        <w:rPr>
          <w:b/>
        </w:rPr>
        <w:t>“</w:t>
      </w:r>
      <w:r w:rsidR="00D735D2">
        <w:rPr>
          <w:b/>
        </w:rPr>
        <w:t xml:space="preserve"> </w:t>
      </w:r>
      <w:r w:rsidR="00D735D2" w:rsidRPr="001156F5">
        <w:t>nebo</w:t>
      </w:r>
      <w:r w:rsidR="00D735D2">
        <w:rPr>
          <w:b/>
        </w:rPr>
        <w:t xml:space="preserve"> </w:t>
      </w:r>
      <w:r w:rsidR="0047564F">
        <w:rPr>
          <w:b/>
        </w:rPr>
        <w:t>„</w:t>
      </w:r>
      <w:r w:rsidR="00D735D2">
        <w:rPr>
          <w:b/>
        </w:rPr>
        <w:t>dodávané řešení</w:t>
      </w:r>
      <w:r w:rsidR="0047564F">
        <w:rPr>
          <w:b/>
        </w:rPr>
        <w:t>“</w:t>
      </w:r>
      <w:r w:rsidR="00D735D2">
        <w:t xml:space="preserve">) </w:t>
      </w:r>
      <w:r w:rsidR="00D735D2" w:rsidRPr="00591F8A">
        <w:t>v Nemocnici Pardubického kraje, a.s.</w:t>
      </w:r>
      <w:r w:rsidR="00D735D2">
        <w:t xml:space="preserve"> (</w:t>
      </w:r>
      <w:r w:rsidR="0047564F">
        <w:t>dále také</w:t>
      </w:r>
      <w:r w:rsidR="00EB6889">
        <w:t xml:space="preserve"> j</w:t>
      </w:r>
      <w:r w:rsidR="0047564F">
        <w:t>en „</w:t>
      </w:r>
      <w:r w:rsidR="00D735D2" w:rsidRPr="00483217">
        <w:rPr>
          <w:b/>
        </w:rPr>
        <w:t>NPK</w:t>
      </w:r>
      <w:r w:rsidR="0047564F">
        <w:rPr>
          <w:b/>
        </w:rPr>
        <w:t>“</w:t>
      </w:r>
      <w:r w:rsidR="00D735D2">
        <w:t>).</w:t>
      </w:r>
    </w:p>
    <w:p w14:paraId="28822B39" w14:textId="77777777" w:rsidR="009F5010" w:rsidRDefault="009F5010" w:rsidP="00A36CE8">
      <w:pPr>
        <w:spacing w:after="60" w:line="240" w:lineRule="auto"/>
        <w:ind w:left="360"/>
        <w:jc w:val="both"/>
      </w:pPr>
    </w:p>
    <w:p w14:paraId="0C85E752" w14:textId="53BC28F3" w:rsidR="001140FF" w:rsidRPr="00D735D2" w:rsidRDefault="001140FF" w:rsidP="00F05076">
      <w:pPr>
        <w:pStyle w:val="Nadpis1"/>
        <w:keepLines w:val="0"/>
        <w:numPr>
          <w:ilvl w:val="0"/>
          <w:numId w:val="1"/>
        </w:numPr>
        <w:spacing w:before="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A308AC">
      <w:pPr>
        <w:numPr>
          <w:ilvl w:val="0"/>
          <w:numId w:val="11"/>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262CBA13" w:rsidR="008B75AB" w:rsidRDefault="006A0C86" w:rsidP="00A308AC">
      <w:pPr>
        <w:numPr>
          <w:ilvl w:val="0"/>
          <w:numId w:val="11"/>
        </w:numPr>
        <w:spacing w:after="60" w:line="240" w:lineRule="auto"/>
        <w:jc w:val="both"/>
      </w:pPr>
      <w:r w:rsidRPr="00EC6556">
        <w:t xml:space="preserve">Přesná specifikace dodávek softwarových </w:t>
      </w:r>
      <w:r w:rsidR="00EC6556" w:rsidRPr="00EC6556">
        <w:t>komponent laboratorního informačního systému LIS</w:t>
      </w:r>
      <w:r w:rsidRPr="00EC6556">
        <w:t xml:space="preserve"> (dále</w:t>
      </w:r>
      <w:r w:rsidRPr="006A0C86">
        <w:t xml:space="preserve"> </w:t>
      </w:r>
      <w:r w:rsidR="00B114D1">
        <w:t xml:space="preserve">také </w:t>
      </w:r>
      <w:r w:rsidRPr="006A0C86">
        <w:t xml:space="preserve">jen </w:t>
      </w:r>
      <w:r w:rsidR="00B114D1">
        <w:t>„</w:t>
      </w:r>
      <w:r w:rsidRPr="006A0C86">
        <w:rPr>
          <w:b/>
        </w:rPr>
        <w:t>konfigurační položky</w:t>
      </w:r>
      <w:r w:rsidR="00B114D1">
        <w:rPr>
          <w:b/>
        </w:rPr>
        <w:t>“</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A308AC">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6569C5D7" w:rsidR="00D735D2" w:rsidRPr="000E2621" w:rsidRDefault="00D735D2" w:rsidP="00A308AC">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w:t>
      </w:r>
      <w:r w:rsidR="00050372">
        <w:rPr>
          <w:rFonts w:ascii="Calibri" w:hAnsi="Calibri"/>
          <w:szCs w:val="20"/>
        </w:rPr>
        <w:t xml:space="preserve"> také</w:t>
      </w:r>
      <w:r w:rsidRPr="000E2621">
        <w:rPr>
          <w:rFonts w:ascii="Calibri" w:hAnsi="Calibri"/>
          <w:szCs w:val="20"/>
        </w:rPr>
        <w:t xml:space="preserve"> jen</w:t>
      </w:r>
      <w:r w:rsidRPr="00452F3C">
        <w:rPr>
          <w:rFonts w:ascii="Calibri" w:hAnsi="Calibri"/>
          <w:szCs w:val="20"/>
        </w:rPr>
        <w:t xml:space="preserve"> </w:t>
      </w:r>
      <w:r w:rsidR="00050372">
        <w:rPr>
          <w:rFonts w:ascii="Calibri" w:hAnsi="Calibri"/>
          <w:szCs w:val="20"/>
        </w:rPr>
        <w:t>„</w:t>
      </w:r>
      <w:r w:rsidRPr="00B24F5F">
        <w:rPr>
          <w:rFonts w:ascii="Calibri" w:hAnsi="Calibri"/>
          <w:b/>
          <w:szCs w:val="20"/>
        </w:rPr>
        <w:t>ASW</w:t>
      </w:r>
      <w:r w:rsidR="00050372">
        <w:rPr>
          <w:rFonts w:ascii="Calibri" w:hAnsi="Calibri"/>
          <w:b/>
          <w:szCs w:val="20"/>
        </w:rPr>
        <w:t>“</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8"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w:t>
      </w:r>
      <w:proofErr w:type="spellStart"/>
      <w:r w:rsidRPr="000E2621">
        <w:rPr>
          <w:rFonts w:ascii="Calibri" w:hAnsi="Calibri"/>
          <w:szCs w:val="20"/>
        </w:rPr>
        <w:t>named</w:t>
      </w:r>
      <w:proofErr w:type="spellEnd"/>
      <w:r w:rsidRPr="000E2621">
        <w:rPr>
          <w:rFonts w:ascii="Calibri" w:hAnsi="Calibri"/>
          <w:szCs w:val="20"/>
        </w:rPr>
        <w:t xml:space="preserve"> user, </w:t>
      </w:r>
      <w:r>
        <w:rPr>
          <w:rFonts w:ascii="Calibri" w:hAnsi="Calibri"/>
          <w:szCs w:val="20"/>
        </w:rPr>
        <w:t xml:space="preserve">per </w:t>
      </w:r>
      <w:proofErr w:type="spellStart"/>
      <w:r>
        <w:rPr>
          <w:rFonts w:ascii="Calibri" w:hAnsi="Calibri"/>
          <w:szCs w:val="20"/>
        </w:rPr>
        <w:t>device</w:t>
      </w:r>
      <w:proofErr w:type="spellEnd"/>
      <w:r>
        <w:rPr>
          <w:rFonts w:ascii="Calibri" w:hAnsi="Calibri"/>
          <w:szCs w:val="20"/>
        </w:rPr>
        <w:t xml:space="preserve">, </w:t>
      </w:r>
      <w:proofErr w:type="spellStart"/>
      <w:r w:rsidRPr="000E2621">
        <w:rPr>
          <w:rFonts w:ascii="Calibri" w:hAnsi="Calibri"/>
          <w:szCs w:val="20"/>
        </w:rPr>
        <w:t>concurrent</w:t>
      </w:r>
      <w:proofErr w:type="spellEnd"/>
      <w:r w:rsidRPr="000E2621">
        <w:rPr>
          <w:rFonts w:ascii="Calibri" w:hAnsi="Calibri"/>
          <w:szCs w:val="20"/>
        </w:rPr>
        <w:t xml:space="preserve"> apod.) a počet poskytnutých licencí je uveden v Příloze č. 1.</w:t>
      </w:r>
    </w:p>
    <w:bookmarkEnd w:id="8"/>
    <w:p w14:paraId="1A3376FE" w14:textId="0A4E225C" w:rsidR="00D735D2" w:rsidRPr="008A4528" w:rsidRDefault="00D735D2" w:rsidP="00A308AC">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w:t>
      </w:r>
      <w:r w:rsidR="00050372">
        <w:rPr>
          <w:rFonts w:ascii="Calibri" w:hAnsi="Calibri"/>
          <w:szCs w:val="20"/>
        </w:rPr>
        <w:t xml:space="preserve">také </w:t>
      </w:r>
      <w:r>
        <w:rPr>
          <w:rFonts w:ascii="Calibri" w:hAnsi="Calibri"/>
          <w:szCs w:val="20"/>
        </w:rPr>
        <w:t xml:space="preserve">jen </w:t>
      </w:r>
      <w:r w:rsidR="00050372">
        <w:rPr>
          <w:rFonts w:ascii="Calibri" w:hAnsi="Calibri"/>
          <w:szCs w:val="20"/>
        </w:rPr>
        <w:t>„</w:t>
      </w:r>
      <w:r w:rsidRPr="000D1C47">
        <w:rPr>
          <w:rFonts w:ascii="Calibri" w:hAnsi="Calibri"/>
          <w:b/>
          <w:szCs w:val="20"/>
        </w:rPr>
        <w:t>SSW</w:t>
      </w:r>
      <w:r w:rsidR="00050372">
        <w:rPr>
          <w:rFonts w:ascii="Calibri" w:hAnsi="Calibri"/>
          <w:b/>
          <w:szCs w:val="20"/>
        </w:rPr>
        <w:t>“</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Objednatele (např. linuxová operační prostředí, databázový systém, virtualizační prostředí a další případné specifické systémové komponenty). </w:t>
      </w:r>
    </w:p>
    <w:p w14:paraId="4368B468" w14:textId="77777777" w:rsidR="00D735D2" w:rsidRPr="00345D41" w:rsidRDefault="00D735D2" w:rsidP="009F5010">
      <w:pPr>
        <w:spacing w:after="60" w:line="240" w:lineRule="auto"/>
        <w:ind w:left="708"/>
        <w:rPr>
          <w:rFonts w:ascii="Calibri" w:hAnsi="Calibri"/>
          <w:szCs w:val="20"/>
        </w:rPr>
      </w:pPr>
      <w:bookmarkStart w:id="9"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9"/>
    <w:p w14:paraId="6C1066D6" w14:textId="77777777" w:rsidR="00D735D2" w:rsidRPr="00786C8B" w:rsidRDefault="00D735D2" w:rsidP="00A308AC">
      <w:pPr>
        <w:pStyle w:val="Odstavecseseznamem"/>
        <w:numPr>
          <w:ilvl w:val="1"/>
          <w:numId w:val="7"/>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EC6556" w:rsidRDefault="00CD3938" w:rsidP="00A308AC">
      <w:pPr>
        <w:pStyle w:val="Odstavecseseznamem"/>
        <w:numPr>
          <w:ilvl w:val="0"/>
          <w:numId w:val="8"/>
        </w:numPr>
        <w:spacing w:before="0" w:line="240" w:lineRule="auto"/>
        <w:contextualSpacing w:val="0"/>
        <w:rPr>
          <w:rFonts w:ascii="Calibri" w:hAnsi="Calibri"/>
          <w:szCs w:val="20"/>
        </w:rPr>
      </w:pPr>
      <w:r w:rsidRPr="00EC6556">
        <w:rPr>
          <w:rFonts w:ascii="Calibri" w:hAnsi="Calibri"/>
          <w:szCs w:val="20"/>
        </w:rPr>
        <w:t xml:space="preserve">vypracování vstupního analytického prováděcího plánu projektu (dále jen Implementační plán projektu), vč. </w:t>
      </w:r>
      <w:r w:rsidR="003C7991" w:rsidRPr="00EC6556">
        <w:rPr>
          <w:rFonts w:ascii="Calibri" w:hAnsi="Calibri"/>
          <w:szCs w:val="20"/>
        </w:rPr>
        <w:t>a</w:t>
      </w:r>
      <w:r w:rsidRPr="00EC6556">
        <w:rPr>
          <w:rFonts w:ascii="Calibri" w:hAnsi="Calibri"/>
          <w:szCs w:val="20"/>
        </w:rPr>
        <w:t>kceptačních procedur (nutných k provedení akceptace díla) a akceptačních protokolů,</w:t>
      </w:r>
    </w:p>
    <w:p w14:paraId="0B358679" w14:textId="6E696D59" w:rsidR="00CD3938" w:rsidRPr="00EC6556" w:rsidRDefault="00CD3938" w:rsidP="00A308AC">
      <w:pPr>
        <w:pStyle w:val="Odstavecseseznamem"/>
        <w:numPr>
          <w:ilvl w:val="0"/>
          <w:numId w:val="8"/>
        </w:numPr>
        <w:spacing w:before="0" w:line="240" w:lineRule="auto"/>
        <w:contextualSpacing w:val="0"/>
        <w:rPr>
          <w:rFonts w:ascii="Calibri" w:hAnsi="Calibri"/>
          <w:szCs w:val="20"/>
        </w:rPr>
      </w:pPr>
      <w:r w:rsidRPr="00EC6556">
        <w:rPr>
          <w:rFonts w:ascii="Calibri" w:hAnsi="Calibri"/>
          <w:szCs w:val="20"/>
        </w:rPr>
        <w:t xml:space="preserve">instalace dodávaného SW vybavení, vč. fyzické implementace do sítě Objednatele, </w:t>
      </w:r>
    </w:p>
    <w:p w14:paraId="560DD209" w14:textId="67E007D1" w:rsidR="00CD3938" w:rsidRPr="00EC6556" w:rsidRDefault="00CD3938" w:rsidP="00A308AC">
      <w:pPr>
        <w:pStyle w:val="Odstavecseseznamem"/>
        <w:numPr>
          <w:ilvl w:val="0"/>
          <w:numId w:val="8"/>
        </w:numPr>
        <w:spacing w:before="0" w:line="240" w:lineRule="auto"/>
        <w:contextualSpacing w:val="0"/>
        <w:rPr>
          <w:rFonts w:ascii="Calibri" w:hAnsi="Calibri"/>
          <w:szCs w:val="20"/>
        </w:rPr>
      </w:pPr>
      <w:r w:rsidRPr="00EC6556">
        <w:rPr>
          <w:rFonts w:ascii="Calibri" w:hAnsi="Calibri"/>
          <w:szCs w:val="20"/>
        </w:rPr>
        <w:t>implementace a vstupní nastavení dodávaného řešení dle požadavků Objednatele a platné legislat</w:t>
      </w:r>
      <w:r w:rsidR="00CF3F9F" w:rsidRPr="00EC6556">
        <w:rPr>
          <w:rFonts w:ascii="Calibri" w:hAnsi="Calibri"/>
          <w:szCs w:val="20"/>
        </w:rPr>
        <w:t>i</w:t>
      </w:r>
      <w:r w:rsidRPr="00EC6556">
        <w:rPr>
          <w:rFonts w:ascii="Calibri" w:hAnsi="Calibri"/>
          <w:szCs w:val="20"/>
        </w:rPr>
        <w:t>vy,</w:t>
      </w:r>
    </w:p>
    <w:p w14:paraId="6B3F86EC" w14:textId="58FF1471" w:rsidR="00CD3938" w:rsidRPr="00EC6556" w:rsidRDefault="00CD3938" w:rsidP="00A308AC">
      <w:pPr>
        <w:pStyle w:val="Odstavecseseznamem"/>
        <w:numPr>
          <w:ilvl w:val="0"/>
          <w:numId w:val="8"/>
        </w:numPr>
        <w:spacing w:before="0" w:line="240" w:lineRule="auto"/>
        <w:contextualSpacing w:val="0"/>
        <w:rPr>
          <w:rFonts w:ascii="Calibri" w:hAnsi="Calibri"/>
          <w:szCs w:val="20"/>
        </w:rPr>
      </w:pPr>
      <w:r w:rsidRPr="00EC6556">
        <w:rPr>
          <w:rFonts w:ascii="Calibri" w:hAnsi="Calibri"/>
          <w:szCs w:val="20"/>
        </w:rPr>
        <w:t>nastavení jednotných metodik a postupů,</w:t>
      </w:r>
    </w:p>
    <w:p w14:paraId="3BF7A39C" w14:textId="77777777" w:rsidR="00CD3938" w:rsidRPr="00EC6556" w:rsidRDefault="00CD3938" w:rsidP="00A308AC">
      <w:pPr>
        <w:pStyle w:val="Odstavecseseznamem"/>
        <w:numPr>
          <w:ilvl w:val="0"/>
          <w:numId w:val="8"/>
        </w:numPr>
        <w:spacing w:before="0" w:line="240" w:lineRule="auto"/>
        <w:contextualSpacing w:val="0"/>
        <w:rPr>
          <w:rFonts w:ascii="Calibri" w:hAnsi="Calibri"/>
          <w:szCs w:val="20"/>
        </w:rPr>
      </w:pPr>
      <w:r w:rsidRPr="00EC6556">
        <w:rPr>
          <w:rFonts w:ascii="Calibri" w:hAnsi="Calibri"/>
          <w:szCs w:val="20"/>
        </w:rPr>
        <w:t>realizace propojení a interface na okolní informační systémy dle Zadávací dokumentace.</w:t>
      </w:r>
    </w:p>
    <w:p w14:paraId="4FB132ED" w14:textId="77777777" w:rsidR="00D735D2" w:rsidRPr="00910BFB" w:rsidRDefault="00D735D2" w:rsidP="00A308AC">
      <w:pPr>
        <w:pStyle w:val="Odstavecseseznamem"/>
        <w:numPr>
          <w:ilvl w:val="1"/>
          <w:numId w:val="7"/>
        </w:numPr>
        <w:spacing w:before="0" w:line="240" w:lineRule="auto"/>
        <w:ind w:left="717" w:hanging="357"/>
        <w:contextualSpacing w:val="0"/>
        <w:rPr>
          <w:rFonts w:ascii="Calibri" w:hAnsi="Calibri"/>
          <w:szCs w:val="20"/>
        </w:rPr>
      </w:pPr>
      <w:r w:rsidRPr="00910BFB">
        <w:rPr>
          <w:rFonts w:ascii="Calibri" w:hAnsi="Calibri"/>
          <w:szCs w:val="20"/>
        </w:rPr>
        <w:t xml:space="preserve">všechny typy </w:t>
      </w:r>
      <w:r w:rsidRPr="00910BFB">
        <w:rPr>
          <w:rFonts w:ascii="Calibri" w:hAnsi="Calibri"/>
          <w:b/>
          <w:szCs w:val="20"/>
        </w:rPr>
        <w:t>školení</w:t>
      </w:r>
      <w:r w:rsidRPr="00910BFB">
        <w:rPr>
          <w:rFonts w:ascii="Calibri" w:hAnsi="Calibri"/>
          <w:szCs w:val="20"/>
        </w:rPr>
        <w:t xml:space="preserve"> potřebné pro práci s dodávaným řešením:</w:t>
      </w:r>
    </w:p>
    <w:p w14:paraId="5BFB8730" w14:textId="77777777" w:rsidR="00D735D2" w:rsidRPr="00910BFB" w:rsidRDefault="00D735D2"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 xml:space="preserve">školení administrátorů a správců v počtu: </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10 </w:t>
      </w:r>
    </w:p>
    <w:p w14:paraId="5B7E1527" w14:textId="7D37CDF8" w:rsidR="00D735D2" w:rsidRPr="00910BFB" w:rsidRDefault="00D735D2" w:rsidP="009F5010">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003C7991" w:rsidRPr="009B2F58">
        <w:rPr>
          <w:rFonts w:ascii="Calibri" w:hAnsi="Calibri"/>
          <w:color w:val="A6A6A6" w:themeColor="background1" w:themeShade="A6"/>
          <w:szCs w:val="20"/>
          <w:highlight w:val="yellow"/>
        </w:rPr>
        <w:t>potřebný rozsah doplní Zhotovitel</w:t>
      </w:r>
    </w:p>
    <w:p w14:paraId="4144F3E1" w14:textId="309DE1FC" w:rsidR="00884D8A" w:rsidRPr="00910BFB" w:rsidRDefault="00884D8A"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školení uživatelů</w:t>
      </w:r>
      <w:r w:rsidR="00EC6556" w:rsidRPr="00910BFB">
        <w:rPr>
          <w:rFonts w:ascii="Calibri" w:hAnsi="Calibri"/>
          <w:szCs w:val="20"/>
        </w:rPr>
        <w:t xml:space="preserve"> zdravotnických provozů</w:t>
      </w:r>
      <w:r w:rsidR="00EC6556"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w:t>
      </w:r>
      <w:r w:rsidR="00910BFB">
        <w:rPr>
          <w:rFonts w:ascii="Calibri" w:hAnsi="Calibri"/>
          <w:szCs w:val="20"/>
        </w:rPr>
        <w:t>10</w:t>
      </w:r>
      <w:r w:rsidRPr="00910BFB">
        <w:rPr>
          <w:rFonts w:ascii="Calibri" w:hAnsi="Calibri"/>
          <w:szCs w:val="20"/>
        </w:rPr>
        <w:t xml:space="preserve"> </w:t>
      </w:r>
    </w:p>
    <w:p w14:paraId="650BD6F1" w14:textId="44115C97" w:rsidR="003C7991" w:rsidRPr="00910BFB" w:rsidRDefault="00884D8A" w:rsidP="009F5010">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lastRenderedPageBreak/>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003C7991" w:rsidRPr="009B2F58">
        <w:rPr>
          <w:rFonts w:ascii="Calibri" w:hAnsi="Calibri"/>
          <w:color w:val="A6A6A6" w:themeColor="background1" w:themeShade="A6"/>
          <w:szCs w:val="20"/>
          <w:highlight w:val="yellow"/>
        </w:rPr>
        <w:t>potřebný rozsah doplní Zhotovitel</w:t>
      </w:r>
    </w:p>
    <w:p w14:paraId="4371930C" w14:textId="0D738427" w:rsidR="003C7991" w:rsidRPr="00910BFB" w:rsidRDefault="003C7991"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školení klíčových uživatelů zdravotnických provozů</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w:t>
      </w:r>
      <w:r w:rsidR="00910BFB">
        <w:rPr>
          <w:rFonts w:ascii="Calibri" w:hAnsi="Calibri"/>
          <w:szCs w:val="20"/>
        </w:rPr>
        <w:t>35</w:t>
      </w:r>
    </w:p>
    <w:p w14:paraId="2326F2A8" w14:textId="1D273D02" w:rsidR="003C7991" w:rsidRPr="003C7991" w:rsidRDefault="003C7991" w:rsidP="009F5010">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B2F58">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9F5010">
      <w:pPr>
        <w:pStyle w:val="Odstavecseseznamem"/>
        <w:spacing w:before="0" w:line="240" w:lineRule="auto"/>
        <w:ind w:left="1788"/>
        <w:contextualSpacing w:val="0"/>
        <w:rPr>
          <w:rFonts w:ascii="Calibri" w:hAnsi="Calibri"/>
          <w:szCs w:val="20"/>
        </w:rPr>
      </w:pPr>
    </w:p>
    <w:p w14:paraId="0EFE5568" w14:textId="77777777" w:rsidR="00D735D2" w:rsidRPr="00587198" w:rsidRDefault="00D735D2" w:rsidP="00A308AC">
      <w:pPr>
        <w:pStyle w:val="Odstavecseseznamem"/>
        <w:numPr>
          <w:ilvl w:val="1"/>
          <w:numId w:val="7"/>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A308AC">
      <w:pPr>
        <w:pStyle w:val="Odstavecseseznamem"/>
        <w:numPr>
          <w:ilvl w:val="0"/>
          <w:numId w:val="8"/>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proofErr w:type="gramStart"/>
      <w:r>
        <w:rPr>
          <w:rFonts w:ascii="Calibri" w:hAnsi="Calibri"/>
          <w:szCs w:val="20"/>
        </w:rPr>
        <w:t xml:space="preserve">- </w:t>
      </w:r>
      <w:r w:rsidRPr="00587198">
        <w:rPr>
          <w:rFonts w:ascii="Calibri" w:hAnsi="Calibri"/>
          <w:szCs w:val="20"/>
        </w:rPr>
        <w:t xml:space="preserve"> popisem</w:t>
      </w:r>
      <w:proofErr w:type="gramEnd"/>
      <w:r w:rsidRPr="00587198">
        <w:rPr>
          <w:rFonts w:ascii="Calibri" w:hAnsi="Calibri"/>
          <w:szCs w:val="20"/>
        </w:rPr>
        <w:t xml:space="preserve"> uživatelských funkcí </w:t>
      </w:r>
      <w:r>
        <w:rPr>
          <w:rFonts w:ascii="Calibri" w:hAnsi="Calibri"/>
          <w:szCs w:val="20"/>
        </w:rPr>
        <w:t>dodávaných ASW</w:t>
      </w:r>
    </w:p>
    <w:p w14:paraId="182E4FEA" w14:textId="77777777" w:rsidR="001B4A94" w:rsidRPr="00587198" w:rsidRDefault="001B4A94" w:rsidP="00A308AC">
      <w:pPr>
        <w:pStyle w:val="Odstavecseseznamem"/>
        <w:numPr>
          <w:ilvl w:val="0"/>
          <w:numId w:val="8"/>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Pr="00910BFB" w:rsidRDefault="001B4A94" w:rsidP="00A308AC">
      <w:pPr>
        <w:pStyle w:val="Odstavecseseznamem"/>
        <w:numPr>
          <w:ilvl w:val="0"/>
          <w:numId w:val="9"/>
        </w:numPr>
        <w:spacing w:before="0" w:line="240" w:lineRule="auto"/>
        <w:ind w:hanging="357"/>
        <w:contextualSpacing w:val="0"/>
        <w:rPr>
          <w:rFonts w:ascii="Calibri" w:hAnsi="Calibri"/>
          <w:szCs w:val="20"/>
        </w:rPr>
      </w:pPr>
      <w:r w:rsidRPr="00910BFB">
        <w:rPr>
          <w:rFonts w:ascii="Calibri" w:hAnsi="Calibri"/>
          <w:szCs w:val="20"/>
        </w:rPr>
        <w:t>analytická část – návrh realizace Díla a časový harmonogram, plán školení administrátorů a uživatelů</w:t>
      </w:r>
    </w:p>
    <w:p w14:paraId="328DE735" w14:textId="77777777" w:rsidR="001B4A94" w:rsidRPr="00587198" w:rsidRDefault="001B4A94" w:rsidP="00A308AC">
      <w:pPr>
        <w:pStyle w:val="Odstavecseseznamem"/>
        <w:numPr>
          <w:ilvl w:val="0"/>
          <w:numId w:val="9"/>
        </w:numPr>
        <w:spacing w:before="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055D0478" w:rsidR="001B4A94" w:rsidRDefault="001B4A94" w:rsidP="00A308AC">
      <w:pPr>
        <w:pStyle w:val="Odstavecseseznamem"/>
        <w:numPr>
          <w:ilvl w:val="0"/>
          <w:numId w:val="9"/>
        </w:numPr>
        <w:spacing w:before="0" w:line="240" w:lineRule="auto"/>
        <w:ind w:hanging="357"/>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A308AC">
      <w:pPr>
        <w:pStyle w:val="Odstavecseseznamem"/>
        <w:numPr>
          <w:ilvl w:val="0"/>
          <w:numId w:val="9"/>
        </w:numPr>
        <w:spacing w:before="0" w:line="240" w:lineRule="auto"/>
        <w:contextualSpacing w:val="0"/>
        <w:rPr>
          <w:rFonts w:ascii="Calibri" w:hAnsi="Calibri"/>
          <w:szCs w:val="20"/>
        </w:rPr>
      </w:pPr>
      <w:r w:rsidRPr="00587198">
        <w:rPr>
          <w:rFonts w:ascii="Calibri" w:hAnsi="Calibri"/>
          <w:szCs w:val="20"/>
        </w:rPr>
        <w:t>akceptační protokoly.</w:t>
      </w:r>
    </w:p>
    <w:p w14:paraId="5D595304" w14:textId="77777777" w:rsidR="001B4A94" w:rsidRDefault="001B4A94" w:rsidP="00A308AC">
      <w:pPr>
        <w:pStyle w:val="Odstavecseseznamem"/>
        <w:numPr>
          <w:ilvl w:val="0"/>
          <w:numId w:val="8"/>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A308AC">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F05076">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910BFB" w:rsidRDefault="00201B10"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Pardubická nemocnice, Kyjevská 44, 53203 Pardubice,</w:t>
      </w:r>
    </w:p>
    <w:p w14:paraId="0839CAB6" w14:textId="77777777" w:rsidR="00201B10" w:rsidRPr="00910BFB" w:rsidRDefault="00201B10"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Chrudimská nemocnice, Václavská 570, 537 27 Chrudim,</w:t>
      </w:r>
    </w:p>
    <w:p w14:paraId="2C224EDB" w14:textId="77777777" w:rsidR="00201B10" w:rsidRPr="00910BFB" w:rsidRDefault="00201B10"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 xml:space="preserve">Svitavská nemocnice, Kollárova 7, 568 25 Svitavy, </w:t>
      </w:r>
    </w:p>
    <w:p w14:paraId="3B37FDE0" w14:textId="77777777" w:rsidR="00201B10" w:rsidRPr="00910BFB" w:rsidRDefault="00201B10"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Litomyšlská nemocnice, J. E. Purkyně 652, 570 14 Litomyšl,</w:t>
      </w:r>
    </w:p>
    <w:p w14:paraId="6E135DCD" w14:textId="77777777" w:rsidR="00201B10" w:rsidRPr="00910BFB" w:rsidRDefault="00201B10" w:rsidP="00A308AC">
      <w:pPr>
        <w:pStyle w:val="Odstavecseseznamem"/>
        <w:numPr>
          <w:ilvl w:val="0"/>
          <w:numId w:val="8"/>
        </w:numPr>
        <w:spacing w:before="0" w:line="240" w:lineRule="auto"/>
        <w:contextualSpacing w:val="0"/>
        <w:rPr>
          <w:rFonts w:ascii="Calibri" w:hAnsi="Calibri"/>
          <w:szCs w:val="20"/>
        </w:rPr>
      </w:pPr>
      <w:r w:rsidRPr="00910BFB">
        <w:rPr>
          <w:rFonts w:ascii="Calibri" w:hAnsi="Calibri"/>
          <w:szCs w:val="20"/>
        </w:rPr>
        <w:t>Orlickoústecká nemocnice, Čs. armády 1076, 562 18 Ústí nad Orlicí.</w:t>
      </w:r>
    </w:p>
    <w:p w14:paraId="32435E19" w14:textId="0D4462ED" w:rsidR="002923D5" w:rsidRDefault="00E6122C" w:rsidP="009F501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2CD2BB61" w:rsidR="00CF3F9F" w:rsidRPr="00EC6556" w:rsidRDefault="00CF3F9F" w:rsidP="009F5010">
      <w:pPr>
        <w:numPr>
          <w:ilvl w:val="0"/>
          <w:numId w:val="4"/>
        </w:numPr>
        <w:spacing w:after="60" w:line="240" w:lineRule="auto"/>
        <w:jc w:val="both"/>
      </w:pPr>
      <w:r w:rsidRPr="00EC6556">
        <w:t xml:space="preserve">Na plnění díla se budou podílet osoby z týmu </w:t>
      </w:r>
      <w:r w:rsidR="003C3A21" w:rsidRPr="00EC6556">
        <w:t>Z</w:t>
      </w:r>
      <w:r w:rsidRPr="00EC6556">
        <w:t xml:space="preserve">hotovitele, jejichž seznam zhotovitel předložil ve své </w:t>
      </w:r>
      <w:r w:rsidRPr="00EC6556">
        <w:rPr>
          <w:b/>
          <w:bCs/>
        </w:rPr>
        <w:t>nabídce v předmětném zadávacím řízení k prokázání kvalifikace dle bodu 4. 4. b)</w:t>
      </w:r>
      <w:r w:rsidR="00556883" w:rsidRPr="00EC6556">
        <w:rPr>
          <w:b/>
          <w:bCs/>
        </w:rPr>
        <w:t xml:space="preserve"> zadávací dokumentace</w:t>
      </w:r>
      <w:r w:rsidRPr="00EC6556">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A308A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A308A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A308A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A308A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A308A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lastRenderedPageBreak/>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A308AC">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F05076">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A308AC">
      <w:pPr>
        <w:numPr>
          <w:ilvl w:val="0"/>
          <w:numId w:val="10"/>
        </w:numPr>
        <w:spacing w:after="6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642B3927" w:rsidR="008B75AB" w:rsidRPr="009B2F58" w:rsidRDefault="00E6122C" w:rsidP="00A308AC">
      <w:pPr>
        <w:numPr>
          <w:ilvl w:val="0"/>
          <w:numId w:val="10"/>
        </w:numPr>
        <w:spacing w:after="60" w:line="240" w:lineRule="auto"/>
        <w:jc w:val="both"/>
      </w:pPr>
      <w:r w:rsidRPr="009B2F58">
        <w:t>Zhotovit</w:t>
      </w:r>
      <w:r w:rsidR="008B75AB" w:rsidRPr="009B2F58">
        <w:t xml:space="preserve">el se zavazuje provést dílo řádně </w:t>
      </w:r>
      <w:r w:rsidR="00351CC7" w:rsidRPr="0043472A">
        <w:rPr>
          <w:b/>
          <w:bCs/>
        </w:rPr>
        <w:t xml:space="preserve">nejpozději do </w:t>
      </w:r>
      <w:r w:rsidR="00EA106F" w:rsidRPr="0043472A">
        <w:rPr>
          <w:b/>
          <w:bCs/>
        </w:rPr>
        <w:t>3</w:t>
      </w:r>
      <w:r w:rsidR="00351CC7" w:rsidRPr="0043472A">
        <w:rPr>
          <w:b/>
          <w:bCs/>
        </w:rPr>
        <w:t xml:space="preserve"> měsíců</w:t>
      </w:r>
      <w:r w:rsidR="00351CC7" w:rsidRPr="009B2F58">
        <w:t xml:space="preserve"> </w:t>
      </w:r>
      <w:r w:rsidR="00900D1A" w:rsidRPr="009B2F58">
        <w:t xml:space="preserve">ode dne nabytí účinnosti </w:t>
      </w:r>
      <w:r w:rsidR="00B067C8" w:rsidRPr="009B2F58">
        <w:t>Smlouv</w:t>
      </w:r>
      <w:r w:rsidR="008B75AB" w:rsidRPr="009B2F58">
        <w:t>y.</w:t>
      </w:r>
      <w:r w:rsidR="00CF2FCA" w:rsidRPr="009B2F58">
        <w:t xml:space="preserve"> Podrobný harmonogram realizace díla bude zpracován v </w:t>
      </w:r>
      <w:r w:rsidR="00CF2FCA" w:rsidRPr="009B2F58">
        <w:rPr>
          <w:b/>
        </w:rPr>
        <w:t>Implementačním plánu projektu</w:t>
      </w:r>
      <w:r w:rsidR="00CF2FCA" w:rsidRPr="009B2F58">
        <w:t>.</w:t>
      </w:r>
      <w:r w:rsidR="00E41E4B" w:rsidRPr="009B2F58">
        <w:t xml:space="preserve">  </w:t>
      </w:r>
      <w:r w:rsidR="00E41E4B" w:rsidRPr="009B2F58">
        <w:rPr>
          <w:b/>
        </w:rPr>
        <w:t>Implementačního plánu projektu</w:t>
      </w:r>
      <w:r w:rsidR="00E41E4B" w:rsidRPr="009B2F58">
        <w:t xml:space="preserve"> bude předložen Objednateli do </w:t>
      </w:r>
      <w:r w:rsidR="009866DC" w:rsidRPr="009B2F58">
        <w:t>1</w:t>
      </w:r>
      <w:r w:rsidR="00B168CD" w:rsidRPr="009B2F58">
        <w:t xml:space="preserve"> měsíc</w:t>
      </w:r>
      <w:r w:rsidR="001C02F1" w:rsidRPr="009B2F58">
        <w:t>e</w:t>
      </w:r>
      <w:r w:rsidR="00B168CD" w:rsidRPr="009B2F58">
        <w:t xml:space="preserve"> </w:t>
      </w:r>
      <w:r w:rsidR="00E41E4B" w:rsidRPr="009B2F58">
        <w:t>od zahájení plnění díla, pokud se smluvní strany nedohodnou jinak.</w:t>
      </w:r>
    </w:p>
    <w:p w14:paraId="138DA026" w14:textId="3B45843B" w:rsidR="00BA50AB" w:rsidRPr="009866DC" w:rsidRDefault="00BA50AB" w:rsidP="00A308AC">
      <w:pPr>
        <w:numPr>
          <w:ilvl w:val="0"/>
          <w:numId w:val="10"/>
        </w:numPr>
        <w:spacing w:after="6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A308AC">
      <w:pPr>
        <w:numPr>
          <w:ilvl w:val="0"/>
          <w:numId w:val="10"/>
        </w:numPr>
        <w:spacing w:after="6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F05076">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A308AC">
      <w:pPr>
        <w:numPr>
          <w:ilvl w:val="0"/>
          <w:numId w:val="21"/>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2966D8">
        <w:rPr>
          <w:b/>
          <w:bCs/>
          <w:highlight w:val="yellow"/>
        </w:rPr>
        <w:t>……</w:t>
      </w:r>
      <w:r w:rsidR="00DE3756" w:rsidRPr="002966D8">
        <w:rPr>
          <w:b/>
          <w:bCs/>
          <w:highlight w:val="yellow"/>
        </w:rPr>
        <w:t>……</w:t>
      </w:r>
      <w:proofErr w:type="gramStart"/>
      <w:r w:rsidR="00DE3756" w:rsidRPr="002966D8">
        <w:rPr>
          <w:b/>
          <w:bCs/>
          <w:highlight w:val="yellow"/>
        </w:rPr>
        <w:t>...</w:t>
      </w:r>
      <w:r w:rsidRPr="002966D8">
        <w:rPr>
          <w:b/>
          <w:bCs/>
          <w:highlight w:val="yellow"/>
        </w:rPr>
        <w:t>….</w:t>
      </w:r>
      <w:proofErr w:type="gramEnd"/>
      <w:r w:rsidRPr="002966D8">
        <w:rPr>
          <w:b/>
          <w:bCs/>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2966D8">
        <w:rPr>
          <w:b/>
          <w:bCs/>
          <w:highlight w:val="yellow"/>
        </w:rPr>
        <w:t>…</w:t>
      </w:r>
      <w:r w:rsidR="00732482" w:rsidRPr="002966D8">
        <w:rPr>
          <w:b/>
          <w:bCs/>
          <w:highlight w:val="yellow"/>
        </w:rPr>
        <w:t>……</w:t>
      </w:r>
      <w:r w:rsidR="00DE3756" w:rsidRPr="002966D8">
        <w:rPr>
          <w:b/>
          <w:bCs/>
          <w:highlight w:val="yellow"/>
        </w:rPr>
        <w:t>………</w:t>
      </w:r>
      <w:r w:rsidRPr="002966D8">
        <w:rPr>
          <w:b/>
          <w:bCs/>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A308AC">
      <w:pPr>
        <w:numPr>
          <w:ilvl w:val="0"/>
          <w:numId w:val="21"/>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A308AC">
      <w:pPr>
        <w:numPr>
          <w:ilvl w:val="0"/>
          <w:numId w:val="21"/>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A308AC">
      <w:pPr>
        <w:numPr>
          <w:ilvl w:val="0"/>
          <w:numId w:val="21"/>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A308AC">
      <w:pPr>
        <w:numPr>
          <w:ilvl w:val="0"/>
          <w:numId w:val="21"/>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w:t>
      </w:r>
      <w:r w:rsidR="0043760B" w:rsidRPr="00312DC5">
        <w:lastRenderedPageBreak/>
        <w:t xml:space="preserve">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A308AC">
      <w:pPr>
        <w:numPr>
          <w:ilvl w:val="0"/>
          <w:numId w:val="21"/>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A308AC">
      <w:pPr>
        <w:numPr>
          <w:ilvl w:val="0"/>
          <w:numId w:val="21"/>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A308AC">
      <w:pPr>
        <w:numPr>
          <w:ilvl w:val="0"/>
          <w:numId w:val="21"/>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A308AC">
      <w:pPr>
        <w:numPr>
          <w:ilvl w:val="0"/>
          <w:numId w:val="21"/>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A308AC">
      <w:pPr>
        <w:numPr>
          <w:ilvl w:val="0"/>
          <w:numId w:val="21"/>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60399086" w:rsidR="00D53F86" w:rsidRDefault="00D53F86" w:rsidP="00A308AC">
      <w:pPr>
        <w:numPr>
          <w:ilvl w:val="0"/>
          <w:numId w:val="21"/>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A308AC">
      <w:pPr>
        <w:numPr>
          <w:ilvl w:val="0"/>
          <w:numId w:val="21"/>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A308AC">
      <w:pPr>
        <w:numPr>
          <w:ilvl w:val="0"/>
          <w:numId w:val="21"/>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A308AC">
      <w:pPr>
        <w:numPr>
          <w:ilvl w:val="0"/>
          <w:numId w:val="21"/>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5EC94FC4" w14:textId="1955D7FC" w:rsidR="00BA50AB" w:rsidRDefault="00A308AC" w:rsidP="00A308AC">
      <w:pPr>
        <w:numPr>
          <w:ilvl w:val="0"/>
          <w:numId w:val="21"/>
        </w:numPr>
        <w:spacing w:after="60" w:line="240" w:lineRule="auto"/>
        <w:ind w:left="357" w:hanging="357"/>
        <w:jc w:val="both"/>
      </w:pPr>
      <w:r w:rsidRPr="00A308AC">
        <w:t xml:space="preserve">Daňový doklad (faktura) bude obsahovat identifikační číslo příslušného projektu a jeho název: </w:t>
      </w:r>
    </w:p>
    <w:p w14:paraId="6923B9E7" w14:textId="77777777" w:rsidR="00A308AC" w:rsidRPr="00310761" w:rsidRDefault="00A308AC" w:rsidP="00A308AC">
      <w:pPr>
        <w:pStyle w:val="Odstavecseseznamem"/>
        <w:numPr>
          <w:ilvl w:val="0"/>
          <w:numId w:val="43"/>
        </w:numPr>
        <w:spacing w:after="0"/>
        <w:ind w:left="1134" w:hanging="414"/>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 </w:t>
      </w:r>
    </w:p>
    <w:p w14:paraId="1A9FB4C7" w14:textId="77777777" w:rsidR="00A308AC" w:rsidRPr="00310761" w:rsidRDefault="00A308AC" w:rsidP="00A308AC">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7BE6F24F" w14:textId="77777777" w:rsidR="00A308AC" w:rsidRPr="00310761" w:rsidRDefault="00A308AC" w:rsidP="00A308AC">
      <w:pPr>
        <w:pStyle w:val="Odstavecseseznamem"/>
        <w:numPr>
          <w:ilvl w:val="0"/>
          <w:numId w:val="43"/>
        </w:numPr>
        <w:spacing w:after="0"/>
        <w:ind w:left="1134" w:hanging="414"/>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 </w:t>
      </w:r>
    </w:p>
    <w:p w14:paraId="295E48A2" w14:textId="65EAAD7E" w:rsidR="00A308AC" w:rsidRPr="00A308AC" w:rsidRDefault="00A308AC" w:rsidP="00A308AC">
      <w:pPr>
        <w:tabs>
          <w:tab w:val="left" w:pos="1134"/>
        </w:tabs>
        <w:spacing w:after="60" w:line="240" w:lineRule="auto"/>
        <w:ind w:left="357"/>
        <w:jc w:val="both"/>
      </w:pPr>
      <w:r>
        <w:tab/>
      </w:r>
      <w:proofErr w:type="spellStart"/>
      <w:r w:rsidRPr="00310761">
        <w:t>reg</w:t>
      </w:r>
      <w:proofErr w:type="spellEnd"/>
      <w:r w:rsidRPr="00310761">
        <w:t>. č. CZ.06.01.01/00/23_078/0006541 a zároveň „P24_09“.</w:t>
      </w:r>
    </w:p>
    <w:p w14:paraId="0BE2FDE7" w14:textId="77777777" w:rsidR="009F5010" w:rsidRPr="00BA50AB" w:rsidRDefault="009F5010" w:rsidP="009F5010">
      <w:pPr>
        <w:spacing w:after="60" w:line="240" w:lineRule="auto"/>
        <w:jc w:val="both"/>
        <w:rPr>
          <w:highlight w:val="cyan"/>
        </w:rPr>
      </w:pPr>
    </w:p>
    <w:p w14:paraId="02BB3A32" w14:textId="51529793" w:rsidR="001140FF" w:rsidRPr="000054D4" w:rsidRDefault="001140FF" w:rsidP="00F05076">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5F509E98" w:rsidR="00E7147A" w:rsidRPr="00B168CD" w:rsidRDefault="00E6122C" w:rsidP="00A308AC">
      <w:pPr>
        <w:numPr>
          <w:ilvl w:val="0"/>
          <w:numId w:val="22"/>
        </w:numPr>
        <w:spacing w:after="6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A308A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A308A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A308A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5A843AA0" w14:textId="195765D3" w:rsidR="00EC34F9" w:rsidRPr="00F437A3" w:rsidRDefault="00BE12E8" w:rsidP="00F437A3">
      <w:pPr>
        <w:pStyle w:val="Odstavecseseznamem"/>
        <w:numPr>
          <w:ilvl w:val="0"/>
          <w:numId w:val="22"/>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0B6AB73E" w14:textId="48EA03F4" w:rsidR="00F05076" w:rsidRPr="00F437A3" w:rsidRDefault="00BB2182" w:rsidP="00A308AC">
      <w:pPr>
        <w:pStyle w:val="Odstavecseseznamem"/>
        <w:numPr>
          <w:ilvl w:val="0"/>
          <w:numId w:val="22"/>
        </w:numPr>
        <w:spacing w:before="0" w:line="240" w:lineRule="auto"/>
        <w:contextualSpacing w:val="0"/>
        <w:rPr>
          <w:sz w:val="22"/>
          <w:szCs w:val="22"/>
        </w:rPr>
      </w:pPr>
      <w:r w:rsidRPr="00F437A3">
        <w:rPr>
          <w:sz w:val="22"/>
          <w:szCs w:val="22"/>
        </w:rPr>
        <w:t>Smluvní strany odchylně od ustanovení § 2589 Sb., OZ sjednaly, že Zhotovitel je oprávněn k plnění této Smlouvy použít třetích osob (poddodavatelů)</w:t>
      </w:r>
      <w:r w:rsidR="00F05076" w:rsidRPr="00F437A3">
        <w:rPr>
          <w:sz w:val="22"/>
          <w:szCs w:val="22"/>
        </w:rPr>
        <w:t>.</w:t>
      </w:r>
      <w:r w:rsidRPr="00F437A3">
        <w:rPr>
          <w:sz w:val="22"/>
          <w:szCs w:val="22"/>
        </w:rPr>
        <w:t xml:space="preserve"> </w:t>
      </w:r>
    </w:p>
    <w:p w14:paraId="1B63F160" w14:textId="77777777" w:rsidR="00F05076" w:rsidRPr="00531B35" w:rsidRDefault="00F05076" w:rsidP="00F05076">
      <w:pPr>
        <w:pStyle w:val="Odstavecseseznamem"/>
        <w:numPr>
          <w:ilvl w:val="0"/>
          <w:numId w:val="22"/>
        </w:numPr>
        <w:tabs>
          <w:tab w:val="left" w:pos="0"/>
        </w:tabs>
        <w:spacing w:after="120"/>
        <w:ind w:left="425" w:hanging="425"/>
        <w:contextualSpacing w:val="0"/>
        <w:rPr>
          <w:sz w:val="22"/>
          <w:szCs w:val="22"/>
        </w:rPr>
      </w:pPr>
      <w:r w:rsidRPr="00531B35">
        <w:rPr>
          <w:sz w:val="22"/>
          <w:szCs w:val="22"/>
        </w:rPr>
        <w:lastRenderedPageBreak/>
        <w:t xml:space="preserve">Dodávka nebo její část </w:t>
      </w:r>
      <w:r w:rsidRPr="00531B35">
        <w:rPr>
          <w:sz w:val="22"/>
          <w:szCs w:val="22"/>
          <w:highlight w:val="yellow"/>
        </w:rPr>
        <w:t>bude/nebude</w:t>
      </w:r>
      <w:r w:rsidRPr="00531B35">
        <w:rPr>
          <w:sz w:val="22"/>
          <w:szCs w:val="22"/>
        </w:rPr>
        <w:t xml:space="preserve"> plněna formou poddodávky.</w:t>
      </w:r>
    </w:p>
    <w:p w14:paraId="642FB03D" w14:textId="77777777" w:rsidR="00F05076" w:rsidRPr="00531B35" w:rsidRDefault="00F05076" w:rsidP="00F05076">
      <w:pPr>
        <w:pStyle w:val="Odstavecseseznamem"/>
        <w:tabs>
          <w:tab w:val="left" w:pos="0"/>
        </w:tabs>
        <w:spacing w:after="480"/>
        <w:ind w:left="426"/>
        <w:rPr>
          <w:i/>
          <w:iCs/>
          <w:sz w:val="22"/>
          <w:szCs w:val="22"/>
        </w:rPr>
      </w:pPr>
      <w:r w:rsidRPr="00531B35">
        <w:rPr>
          <w:i/>
          <w:iCs/>
          <w:sz w:val="22"/>
          <w:szCs w:val="22"/>
        </w:rPr>
        <w:t xml:space="preserve">Pokud bude část dodávky zboží dle této smlouvy plněna formou poddodávky, </w:t>
      </w:r>
      <w:r>
        <w:rPr>
          <w:i/>
          <w:iCs/>
          <w:sz w:val="22"/>
          <w:szCs w:val="22"/>
        </w:rPr>
        <w:t>P</w:t>
      </w:r>
      <w:r w:rsidRPr="00531B35">
        <w:rPr>
          <w:i/>
          <w:iCs/>
          <w:sz w:val="22"/>
          <w:szCs w:val="22"/>
        </w:rPr>
        <w:t>rodávající závazně uvádí identifikační údaje dotčeného poddodavatele a specifikaci části dodávky zboží, která bude plněna formou poddodávky:</w:t>
      </w:r>
    </w:p>
    <w:p w14:paraId="1488EF20" w14:textId="77777777" w:rsidR="00F05076" w:rsidRPr="00531B35" w:rsidRDefault="00F05076" w:rsidP="00F05076">
      <w:pPr>
        <w:pStyle w:val="Odstavecseseznamem"/>
        <w:tabs>
          <w:tab w:val="left" w:pos="0"/>
        </w:tabs>
        <w:spacing w:after="480"/>
        <w:ind w:left="426"/>
        <w:rPr>
          <w:i/>
          <w:iCs/>
          <w:sz w:val="22"/>
          <w:szCs w:val="22"/>
        </w:rPr>
      </w:pPr>
      <w:r w:rsidRPr="00531B35">
        <w:rPr>
          <w:i/>
          <w:iCs/>
          <w:sz w:val="22"/>
          <w:szCs w:val="22"/>
        </w:rPr>
        <w:t>……………………………………………………………………………………………………………………………………………………</w:t>
      </w:r>
      <w:r>
        <w:rPr>
          <w:i/>
          <w:iCs/>
          <w:sz w:val="22"/>
          <w:szCs w:val="22"/>
        </w:rPr>
        <w:t>……..</w:t>
      </w:r>
      <w:r w:rsidRPr="00531B35">
        <w:rPr>
          <w:i/>
          <w:iCs/>
          <w:sz w:val="22"/>
          <w:szCs w:val="22"/>
        </w:rPr>
        <w:t>.</w:t>
      </w:r>
    </w:p>
    <w:p w14:paraId="7C55812E" w14:textId="644A65BB" w:rsidR="00F05076" w:rsidRDefault="00F05076" w:rsidP="0043472A">
      <w:pPr>
        <w:pStyle w:val="Odstavecseseznamem"/>
        <w:spacing w:before="0" w:line="240" w:lineRule="auto"/>
        <w:ind w:left="426"/>
        <w:contextualSpacing w:val="0"/>
        <w:rPr>
          <w:sz w:val="22"/>
          <w:szCs w:val="22"/>
        </w:rPr>
      </w:pPr>
      <w:r w:rsidRPr="00531B35">
        <w:rPr>
          <w:i/>
          <w:iCs/>
          <w:sz w:val="22"/>
          <w:szCs w:val="22"/>
        </w:rPr>
        <w:t xml:space="preserve">Případná změna poddodavatele dle této smlouvy podléhá předchozímu písemnému souhlasu ze strany </w:t>
      </w:r>
      <w:r>
        <w:rPr>
          <w:i/>
          <w:iCs/>
          <w:sz w:val="22"/>
          <w:szCs w:val="22"/>
        </w:rPr>
        <w:t>K</w:t>
      </w:r>
      <w:r w:rsidRPr="00531B35">
        <w:rPr>
          <w:i/>
          <w:iCs/>
          <w:sz w:val="22"/>
          <w:szCs w:val="22"/>
        </w:rPr>
        <w:t>upujícího.</w:t>
      </w:r>
    </w:p>
    <w:p w14:paraId="2D8286F2" w14:textId="54A6793D" w:rsidR="00BB2182" w:rsidRPr="00F437A3" w:rsidRDefault="00BB2182" w:rsidP="00A308AC">
      <w:pPr>
        <w:pStyle w:val="Odstavecseseznamem"/>
        <w:numPr>
          <w:ilvl w:val="0"/>
          <w:numId w:val="22"/>
        </w:numPr>
        <w:spacing w:before="0" w:line="240" w:lineRule="auto"/>
        <w:contextualSpacing w:val="0"/>
        <w:rPr>
          <w:sz w:val="22"/>
          <w:szCs w:val="22"/>
        </w:rPr>
      </w:pPr>
      <w:r w:rsidRPr="00F437A3">
        <w:rPr>
          <w:sz w:val="22"/>
          <w:szCs w:val="22"/>
        </w:rPr>
        <w:t>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A308A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F05076">
      <w:pPr>
        <w:pStyle w:val="Odstavecseseznamem"/>
        <w:numPr>
          <w:ilvl w:val="0"/>
          <w:numId w:val="22"/>
        </w:numPr>
        <w:tabs>
          <w:tab w:val="left" w:pos="0"/>
        </w:tabs>
        <w:spacing w:before="0" w:after="36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F05076">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A308AC">
      <w:pPr>
        <w:numPr>
          <w:ilvl w:val="0"/>
          <w:numId w:val="12"/>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A308AC">
      <w:pPr>
        <w:numPr>
          <w:ilvl w:val="0"/>
          <w:numId w:val="12"/>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A308AC">
      <w:pPr>
        <w:numPr>
          <w:ilvl w:val="0"/>
          <w:numId w:val="12"/>
        </w:numPr>
        <w:spacing w:after="6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A308AC">
      <w:pPr>
        <w:pStyle w:val="Odstavecseseznamem"/>
        <w:numPr>
          <w:ilvl w:val="0"/>
          <w:numId w:val="12"/>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A308AC">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A308AC">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A308AC">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A308AC">
      <w:pPr>
        <w:pStyle w:val="Odstavecseseznamem"/>
        <w:numPr>
          <w:ilvl w:val="0"/>
          <w:numId w:val="17"/>
        </w:numPr>
        <w:spacing w:before="0" w:line="240" w:lineRule="auto"/>
        <w:contextualSpacing w:val="0"/>
      </w:pPr>
      <w:r w:rsidRPr="00AA7B64">
        <w:rPr>
          <w:b/>
        </w:rPr>
        <w:lastRenderedPageBreak/>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613308" w:rsidRDefault="00467117" w:rsidP="00A308AC">
      <w:pPr>
        <w:pStyle w:val="Odstavecseseznamem"/>
        <w:numPr>
          <w:ilvl w:val="0"/>
          <w:numId w:val="12"/>
        </w:numPr>
        <w:spacing w:before="0" w:line="240" w:lineRule="auto"/>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A308AC">
      <w:pPr>
        <w:pStyle w:val="Odstavecseseznamem"/>
        <w:numPr>
          <w:ilvl w:val="0"/>
          <w:numId w:val="12"/>
        </w:numPr>
        <w:spacing w:before="0" w:line="240" w:lineRule="auto"/>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F05076">
      <w:pPr>
        <w:pStyle w:val="Odstavecseseznamem"/>
        <w:numPr>
          <w:ilvl w:val="0"/>
          <w:numId w:val="12"/>
        </w:numPr>
        <w:spacing w:before="0" w:after="360" w:line="240" w:lineRule="auto"/>
        <w:ind w:left="357" w:hanging="357"/>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F05076">
      <w:pPr>
        <w:pStyle w:val="Nadpis1"/>
        <w:keepLines w:val="0"/>
        <w:numPr>
          <w:ilvl w:val="0"/>
          <w:numId w:val="1"/>
        </w:numPr>
        <w:spacing w:before="0" w:after="12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A308AC">
      <w:pPr>
        <w:numPr>
          <w:ilvl w:val="0"/>
          <w:numId w:val="30"/>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A308AC">
      <w:pPr>
        <w:numPr>
          <w:ilvl w:val="0"/>
          <w:numId w:val="3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A308AC">
      <w:pPr>
        <w:numPr>
          <w:ilvl w:val="0"/>
          <w:numId w:val="3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A308AC">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A308AC">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A308AC">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A308AC">
      <w:pPr>
        <w:numPr>
          <w:ilvl w:val="0"/>
          <w:numId w:val="3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6"/>
    <w:p w14:paraId="27F99002" w14:textId="7238C0E8" w:rsidR="00BE12E8" w:rsidRPr="00640A13" w:rsidRDefault="00DC2159" w:rsidP="00F05076">
      <w:pPr>
        <w:pStyle w:val="Nadpis1"/>
        <w:keepLines w:val="0"/>
        <w:numPr>
          <w:ilvl w:val="0"/>
          <w:numId w:val="31"/>
        </w:numPr>
        <w:spacing w:before="0" w:after="120" w:line="240" w:lineRule="auto"/>
        <w:ind w:left="357" w:hanging="357"/>
        <w:jc w:val="center"/>
        <w:rPr>
          <w:color w:val="2F5496" w:themeColor="accent1" w:themeShade="BF"/>
        </w:rPr>
      </w:pPr>
      <w:r>
        <w:rPr>
          <w:color w:val="2F5496" w:themeColor="accent1" w:themeShade="BF"/>
        </w:rPr>
        <w:lastRenderedPageBreak/>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A308AC">
      <w:pPr>
        <w:numPr>
          <w:ilvl w:val="0"/>
          <w:numId w:val="13"/>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F05076">
      <w:pPr>
        <w:pStyle w:val="Nadpis1"/>
        <w:keepLines w:val="0"/>
        <w:numPr>
          <w:ilvl w:val="0"/>
          <w:numId w:val="31"/>
        </w:numPr>
        <w:spacing w:before="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A308AC">
      <w:pPr>
        <w:numPr>
          <w:ilvl w:val="0"/>
          <w:numId w:val="14"/>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A308AC">
      <w:pPr>
        <w:numPr>
          <w:ilvl w:val="0"/>
          <w:numId w:val="14"/>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A308AC">
      <w:pPr>
        <w:numPr>
          <w:ilvl w:val="0"/>
          <w:numId w:val="14"/>
        </w:numPr>
        <w:spacing w:after="6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7C636F80" w:rsidR="009F5010" w:rsidRPr="001512E5" w:rsidRDefault="00BE12E8" w:rsidP="00F05076">
      <w:pPr>
        <w:numPr>
          <w:ilvl w:val="0"/>
          <w:numId w:val="14"/>
        </w:numPr>
        <w:spacing w:after="240" w:line="240" w:lineRule="auto"/>
        <w:ind w:left="357" w:hanging="357"/>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19"/>
    </w:p>
    <w:p w14:paraId="34AA6F2A" w14:textId="390A71A3" w:rsidR="00BE12E8" w:rsidRPr="00217056" w:rsidRDefault="00DC2159" w:rsidP="00F05076">
      <w:pPr>
        <w:pStyle w:val="Nadpis1"/>
        <w:keepLines w:val="0"/>
        <w:numPr>
          <w:ilvl w:val="0"/>
          <w:numId w:val="31"/>
        </w:numPr>
        <w:spacing w:before="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A308AC">
      <w:pPr>
        <w:numPr>
          <w:ilvl w:val="0"/>
          <w:numId w:val="15"/>
        </w:numPr>
        <w:spacing w:after="6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A308AC">
      <w:pPr>
        <w:pStyle w:val="Odstavecseseznamem"/>
        <w:numPr>
          <w:ilvl w:val="0"/>
          <w:numId w:val="24"/>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A308AC">
      <w:pPr>
        <w:pStyle w:val="Odstavecseseznamem"/>
        <w:numPr>
          <w:ilvl w:val="0"/>
          <w:numId w:val="24"/>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A308AC">
      <w:pPr>
        <w:numPr>
          <w:ilvl w:val="0"/>
          <w:numId w:val="15"/>
        </w:numPr>
        <w:spacing w:after="60" w:line="240" w:lineRule="auto"/>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A308AC">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A308AC">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A308AC">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A308AC">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1"/>
    <w:p w14:paraId="00928D7D" w14:textId="38912681" w:rsidR="00D72261" w:rsidRPr="00A743BF" w:rsidRDefault="00D72261" w:rsidP="00A308AC">
      <w:pPr>
        <w:numPr>
          <w:ilvl w:val="0"/>
          <w:numId w:val="15"/>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A308AC">
      <w:pPr>
        <w:numPr>
          <w:ilvl w:val="0"/>
          <w:numId w:val="15"/>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A308AC">
      <w:pPr>
        <w:numPr>
          <w:ilvl w:val="0"/>
          <w:numId w:val="15"/>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w:t>
      </w:r>
      <w:r w:rsidRPr="00A53398">
        <w:lastRenderedPageBreak/>
        <w:t xml:space="preserve">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A308AC">
      <w:pPr>
        <w:numPr>
          <w:ilvl w:val="0"/>
          <w:numId w:val="15"/>
        </w:numPr>
        <w:spacing w:after="6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A308AC">
      <w:pPr>
        <w:numPr>
          <w:ilvl w:val="0"/>
          <w:numId w:val="15"/>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A308AC">
      <w:pPr>
        <w:numPr>
          <w:ilvl w:val="0"/>
          <w:numId w:val="15"/>
        </w:numPr>
        <w:spacing w:after="6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A308AC">
      <w:pPr>
        <w:numPr>
          <w:ilvl w:val="0"/>
          <w:numId w:val="15"/>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A308AC">
      <w:pPr>
        <w:numPr>
          <w:ilvl w:val="0"/>
          <w:numId w:val="15"/>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A308AC">
      <w:pPr>
        <w:pStyle w:val="Odstavecseseznamem"/>
        <w:numPr>
          <w:ilvl w:val="0"/>
          <w:numId w:val="17"/>
        </w:numPr>
        <w:spacing w:before="0" w:line="240" w:lineRule="auto"/>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A308AC">
      <w:pPr>
        <w:pStyle w:val="Odstavecseseznamem"/>
        <w:numPr>
          <w:ilvl w:val="0"/>
          <w:numId w:val="17"/>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A308AC">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A308AC">
      <w:pPr>
        <w:pStyle w:val="Odstavecseseznamem"/>
        <w:numPr>
          <w:ilvl w:val="0"/>
          <w:numId w:val="17"/>
        </w:numPr>
        <w:spacing w:before="0" w:line="240" w:lineRule="auto"/>
        <w:contextualSpacing w:val="0"/>
      </w:pPr>
      <w:r w:rsidRPr="00DD7985">
        <w:t>jejichž sdělení se vyžaduje ze zákona.</w:t>
      </w:r>
    </w:p>
    <w:p w14:paraId="38A660C6" w14:textId="47C38779" w:rsidR="00BE12E8" w:rsidRDefault="00E6122C" w:rsidP="00A308AC">
      <w:pPr>
        <w:numPr>
          <w:ilvl w:val="0"/>
          <w:numId w:val="15"/>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F05076">
      <w:pPr>
        <w:numPr>
          <w:ilvl w:val="0"/>
          <w:numId w:val="15"/>
        </w:numPr>
        <w:spacing w:after="240" w:line="240" w:lineRule="auto"/>
        <w:ind w:left="357" w:hanging="357"/>
        <w:jc w:val="both"/>
      </w:pPr>
      <w:r>
        <w:t>Smluvní strany se zavazují dodržovat povinnosti dle tohoto článku Smlouvy i po ukončení účinnosti Smlouvy.</w:t>
      </w:r>
    </w:p>
    <w:p w14:paraId="626000DB" w14:textId="530E5E18" w:rsidR="00702DCC" w:rsidRPr="00FD68CF" w:rsidRDefault="00702DCC" w:rsidP="00F05076">
      <w:pPr>
        <w:pStyle w:val="Nadpis1"/>
        <w:keepLines w:val="0"/>
        <w:numPr>
          <w:ilvl w:val="0"/>
          <w:numId w:val="31"/>
        </w:numPr>
        <w:spacing w:before="0" w:after="12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A308AC">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A308AC">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A308AC">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w:t>
      </w:r>
      <w:r w:rsidRPr="00FD68CF">
        <w:lastRenderedPageBreak/>
        <w:t xml:space="preserve">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A308AC">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A308AC">
      <w:pPr>
        <w:numPr>
          <w:ilvl w:val="0"/>
          <w:numId w:val="26"/>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A308AC">
      <w:pPr>
        <w:numPr>
          <w:ilvl w:val="0"/>
          <w:numId w:val="26"/>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F05076">
      <w:pPr>
        <w:numPr>
          <w:ilvl w:val="0"/>
          <w:numId w:val="26"/>
        </w:numPr>
        <w:spacing w:after="240" w:line="240" w:lineRule="auto"/>
        <w:ind w:left="357" w:hanging="357"/>
        <w:jc w:val="both"/>
      </w:pPr>
      <w:r w:rsidRPr="00466624">
        <w:t>Smluvní strany se zavazují dodržovat povinnosti dle tohoto článku Smlouvy i po ukončení účinnosti Smlouvy.</w:t>
      </w:r>
    </w:p>
    <w:p w14:paraId="0C4FCF2B" w14:textId="3A584872" w:rsidR="00BE12E8" w:rsidRPr="00DD7985" w:rsidRDefault="000A5E6E" w:rsidP="00F05076">
      <w:pPr>
        <w:pStyle w:val="Nadpis1"/>
        <w:keepLines w:val="0"/>
        <w:numPr>
          <w:ilvl w:val="0"/>
          <w:numId w:val="31"/>
        </w:numPr>
        <w:spacing w:before="0" w:after="12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B4DF1C5" w:rsidR="00382B79" w:rsidRPr="00EC6556" w:rsidRDefault="002C7A70" w:rsidP="00A308AC">
      <w:pPr>
        <w:numPr>
          <w:ilvl w:val="0"/>
          <w:numId w:val="16"/>
        </w:numPr>
        <w:spacing w:after="6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 xml:space="preserve">eli smluvní pokutu </w:t>
      </w:r>
      <w:r w:rsidR="00BE12E8" w:rsidRPr="00EC6556">
        <w:t>ve výši 0,</w:t>
      </w:r>
      <w:r w:rsidR="009F5010" w:rsidRPr="00EC6556">
        <w:t>05</w:t>
      </w:r>
      <w:r w:rsidR="00C06770" w:rsidRPr="00EC6556">
        <w:t xml:space="preserve"> </w:t>
      </w:r>
      <w:r w:rsidR="00BE12E8" w:rsidRPr="00EC6556">
        <w:t>% z celkové</w:t>
      </w:r>
      <w:r w:rsidR="002048FB" w:rsidRPr="00EC6556">
        <w:t xml:space="preserve"> sjednané ceny díla </w:t>
      </w:r>
      <w:r w:rsidR="00922DE7" w:rsidRPr="00EC6556">
        <w:t>bez</w:t>
      </w:r>
      <w:r w:rsidR="002048FB" w:rsidRPr="00EC6556">
        <w:t xml:space="preserve"> DPH</w:t>
      </w:r>
      <w:r w:rsidR="00BE12E8" w:rsidRPr="00EC6556">
        <w:t xml:space="preserve"> za každý i započatý den prodlení. </w:t>
      </w:r>
    </w:p>
    <w:p w14:paraId="6A9A7061" w14:textId="2D564684" w:rsidR="00BE12E8" w:rsidRDefault="00DD7985" w:rsidP="00A308AC">
      <w:pPr>
        <w:numPr>
          <w:ilvl w:val="0"/>
          <w:numId w:val="16"/>
        </w:numPr>
        <w:spacing w:after="60" w:line="240" w:lineRule="auto"/>
        <w:jc w:val="both"/>
      </w:pPr>
      <w:bookmarkStart w:id="28" w:name="_Hlk510511352"/>
      <w:bookmarkEnd w:id="27"/>
      <w:r w:rsidRPr="00EC6556">
        <w:t>V</w:t>
      </w:r>
      <w:r w:rsidR="00BE12E8" w:rsidRPr="00EC6556">
        <w:t xml:space="preserve"> případě prodlení </w:t>
      </w:r>
      <w:r w:rsidR="00E6122C" w:rsidRPr="00EC6556">
        <w:t>Objednat</w:t>
      </w:r>
      <w:r w:rsidR="00BE12E8" w:rsidRPr="00EC6556">
        <w:t>ele s </w:t>
      </w:r>
      <w:bookmarkStart w:id="29" w:name="_Hlk510511131"/>
      <w:r w:rsidR="009E3B75" w:rsidRPr="00EC6556">
        <w:t>úhradou jakéhokoliv peněžitého plnění dle této Smlouvy, je</w:t>
      </w:r>
      <w:r w:rsidR="00BE12E8" w:rsidRPr="00EC6556">
        <w:t xml:space="preserve"> </w:t>
      </w:r>
      <w:r w:rsidR="00E6122C" w:rsidRPr="00EC6556">
        <w:t>Objednat</w:t>
      </w:r>
      <w:r w:rsidR="00BE12E8" w:rsidRPr="00EC6556">
        <w:t xml:space="preserve">el povinen uhradit </w:t>
      </w:r>
      <w:r w:rsidR="00E6122C" w:rsidRPr="00EC6556">
        <w:t>Zhotovit</w:t>
      </w:r>
      <w:r w:rsidR="00BE12E8" w:rsidRPr="00EC6556">
        <w:t>eli úrok z prodlení</w:t>
      </w:r>
      <w:bookmarkEnd w:id="29"/>
      <w:r w:rsidR="00BE12E8" w:rsidRPr="00EC6556">
        <w:t xml:space="preserve"> ve výši 0,05</w:t>
      </w:r>
      <w:r w:rsidR="00C06770" w:rsidRPr="00EC6556">
        <w:t xml:space="preserve"> </w:t>
      </w:r>
      <w:r w:rsidR="00BE12E8" w:rsidRPr="00EC6556">
        <w:t>% z dlužné</w:t>
      </w:r>
      <w:r w:rsidR="00BE12E8" w:rsidRPr="00312DC5">
        <w:t xml:space="preserve">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A308AC">
      <w:pPr>
        <w:numPr>
          <w:ilvl w:val="0"/>
          <w:numId w:val="16"/>
        </w:numPr>
        <w:spacing w:after="60" w:line="240" w:lineRule="auto"/>
        <w:jc w:val="both"/>
      </w:pPr>
      <w:bookmarkStart w:id="31" w:name="_Hlk510511764"/>
      <w:bookmarkEnd w:id="28"/>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A308AC">
      <w:pPr>
        <w:numPr>
          <w:ilvl w:val="0"/>
          <w:numId w:val="16"/>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A308AC">
      <w:pPr>
        <w:numPr>
          <w:ilvl w:val="0"/>
          <w:numId w:val="16"/>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68793811" w:rsidR="00EC34F9" w:rsidRPr="008A4528" w:rsidRDefault="00EC34F9" w:rsidP="00A308AC">
      <w:pPr>
        <w:numPr>
          <w:ilvl w:val="0"/>
          <w:numId w:val="16"/>
        </w:numPr>
        <w:spacing w:after="6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254E11" w:rsidRPr="00254E11">
        <w:t xml:space="preserve">Zhotovitel povinen zaplatit 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A308AC">
      <w:pPr>
        <w:numPr>
          <w:ilvl w:val="0"/>
          <w:numId w:val="16"/>
        </w:numPr>
        <w:spacing w:after="6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A308AC">
      <w:pPr>
        <w:numPr>
          <w:ilvl w:val="0"/>
          <w:numId w:val="16"/>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A308AC">
      <w:pPr>
        <w:numPr>
          <w:ilvl w:val="0"/>
          <w:numId w:val="16"/>
        </w:numPr>
        <w:spacing w:after="60" w:line="240" w:lineRule="auto"/>
        <w:jc w:val="both"/>
      </w:pPr>
      <w:bookmarkStart w:id="34" w:name="_Hlk510778708"/>
      <w:bookmarkEnd w:id="33"/>
      <w:r w:rsidRPr="00DC1937">
        <w:lastRenderedPageBreak/>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A308AC">
      <w:pPr>
        <w:numPr>
          <w:ilvl w:val="0"/>
          <w:numId w:val="16"/>
        </w:numPr>
        <w:spacing w:after="6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A308AC">
      <w:pPr>
        <w:numPr>
          <w:ilvl w:val="0"/>
          <w:numId w:val="16"/>
        </w:numPr>
        <w:spacing w:after="60" w:line="240" w:lineRule="auto"/>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F05076">
      <w:pPr>
        <w:numPr>
          <w:ilvl w:val="0"/>
          <w:numId w:val="16"/>
        </w:numPr>
        <w:spacing w:after="240" w:line="240" w:lineRule="auto"/>
        <w:ind w:left="357" w:hanging="357"/>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F05076">
      <w:pPr>
        <w:pStyle w:val="Nadpis1"/>
        <w:keepLines w:val="0"/>
        <w:numPr>
          <w:ilvl w:val="0"/>
          <w:numId w:val="31"/>
        </w:numPr>
        <w:spacing w:before="0" w:after="12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308AC">
      <w:pPr>
        <w:numPr>
          <w:ilvl w:val="0"/>
          <w:numId w:val="18"/>
        </w:numPr>
        <w:spacing w:after="6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A308AC">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A308AC">
      <w:pPr>
        <w:pStyle w:val="Odstavecseseznamem"/>
        <w:numPr>
          <w:ilvl w:val="0"/>
          <w:numId w:val="17"/>
        </w:numPr>
        <w:spacing w:before="0" w:line="240" w:lineRule="auto"/>
        <w:contextualSpacing w:val="0"/>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A308AC">
      <w:pPr>
        <w:pStyle w:val="Odrazka1zacislem"/>
        <w:numPr>
          <w:ilvl w:val="0"/>
          <w:numId w:val="27"/>
        </w:numPr>
        <w:spacing w:before="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A308AC">
      <w:pPr>
        <w:numPr>
          <w:ilvl w:val="0"/>
          <w:numId w:val="18"/>
        </w:numPr>
        <w:spacing w:after="6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A308AC">
      <w:pPr>
        <w:pStyle w:val="Odstavecseseznamem"/>
        <w:numPr>
          <w:ilvl w:val="0"/>
          <w:numId w:val="32"/>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A308AC">
      <w:pPr>
        <w:pStyle w:val="Odstavecseseznamem"/>
        <w:numPr>
          <w:ilvl w:val="0"/>
          <w:numId w:val="3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A308AC">
      <w:pPr>
        <w:pStyle w:val="Odstavecseseznamem"/>
        <w:numPr>
          <w:ilvl w:val="0"/>
          <w:numId w:val="3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308A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308A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308A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308AC">
      <w:pPr>
        <w:pStyle w:val="Odstavecseseznamem"/>
        <w:numPr>
          <w:ilvl w:val="0"/>
          <w:numId w:val="32"/>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308AC">
      <w:pPr>
        <w:pStyle w:val="Odstavecseseznamem"/>
        <w:numPr>
          <w:ilvl w:val="0"/>
          <w:numId w:val="32"/>
        </w:numPr>
        <w:spacing w:before="0" w:line="240" w:lineRule="auto"/>
        <w:contextualSpacing w:val="0"/>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308AC">
      <w:pPr>
        <w:pStyle w:val="Odstavecseseznamem"/>
        <w:numPr>
          <w:ilvl w:val="0"/>
          <w:numId w:val="32"/>
        </w:numPr>
        <w:spacing w:before="0" w:line="240" w:lineRule="auto"/>
        <w:contextualSpacing w:val="0"/>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308AC">
      <w:pPr>
        <w:numPr>
          <w:ilvl w:val="0"/>
          <w:numId w:val="18"/>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w:t>
      </w:r>
      <w:r w:rsidRPr="00AD705C">
        <w:lastRenderedPageBreak/>
        <w:t xml:space="preserve">dle § 71 a násl. zákona o obchodních korporacích) nebo v případě změny kontroly zásadních aktiv, využívaných Zhotovitelem k plnění Smlouvy. </w:t>
      </w:r>
    </w:p>
    <w:p w14:paraId="2BABC94C" w14:textId="77777777" w:rsidR="00A53398" w:rsidRPr="009F2373" w:rsidRDefault="00A53398" w:rsidP="00A308AC">
      <w:pPr>
        <w:numPr>
          <w:ilvl w:val="0"/>
          <w:numId w:val="18"/>
        </w:numPr>
        <w:spacing w:after="60" w:line="240" w:lineRule="auto"/>
        <w:jc w:val="both"/>
      </w:pPr>
      <w:r w:rsidRPr="009F2373">
        <w:t>Odstoupení od Smlouvy se dále řídí ustanovením § 2001 a násl. OZ.</w:t>
      </w:r>
    </w:p>
    <w:p w14:paraId="78563422" w14:textId="77777777" w:rsidR="00A53398" w:rsidRPr="009F2373" w:rsidRDefault="00A53398" w:rsidP="00A308AC">
      <w:pPr>
        <w:numPr>
          <w:ilvl w:val="0"/>
          <w:numId w:val="18"/>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308AC">
      <w:pPr>
        <w:numPr>
          <w:ilvl w:val="0"/>
          <w:numId w:val="18"/>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308AC">
      <w:pPr>
        <w:numPr>
          <w:ilvl w:val="0"/>
          <w:numId w:val="18"/>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308AC">
      <w:pPr>
        <w:numPr>
          <w:ilvl w:val="0"/>
          <w:numId w:val="18"/>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F05076">
      <w:pPr>
        <w:numPr>
          <w:ilvl w:val="0"/>
          <w:numId w:val="18"/>
        </w:numPr>
        <w:spacing w:after="24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F05076">
      <w:pPr>
        <w:pStyle w:val="Nadpis1"/>
        <w:keepLines w:val="0"/>
        <w:numPr>
          <w:ilvl w:val="0"/>
          <w:numId w:val="3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A308AC">
      <w:pPr>
        <w:numPr>
          <w:ilvl w:val="0"/>
          <w:numId w:val="25"/>
        </w:numPr>
        <w:spacing w:after="60" w:line="240" w:lineRule="auto"/>
        <w:jc w:val="both"/>
      </w:pPr>
      <w:r w:rsidRPr="008A2743">
        <w:t>Tato Smlouva nabývá platnosti dnem jejího podpisu oběma Smluvními stranami.</w:t>
      </w:r>
    </w:p>
    <w:p w14:paraId="5654B37B" w14:textId="68FFDC2F" w:rsidR="002043AC" w:rsidRDefault="002043AC" w:rsidP="00A308AC">
      <w:pPr>
        <w:numPr>
          <w:ilvl w:val="0"/>
          <w:numId w:val="25"/>
        </w:numPr>
        <w:spacing w:after="6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8"/>
    <w:p w14:paraId="52031D95" w14:textId="6D4A57F1" w:rsidR="00BE12E8" w:rsidRPr="00DD7985" w:rsidRDefault="00DD7985" w:rsidP="00F05076">
      <w:pPr>
        <w:pStyle w:val="Nadpis1"/>
        <w:keepLines w:val="0"/>
        <w:numPr>
          <w:ilvl w:val="0"/>
          <w:numId w:val="3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A308AC">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A308AC">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A308AC">
      <w:pPr>
        <w:numPr>
          <w:ilvl w:val="0"/>
          <w:numId w:val="23"/>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A308AC">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w:t>
      </w:r>
      <w:r>
        <w:lastRenderedPageBreak/>
        <w:t xml:space="preserve">smyslu a mají nejblíže k neplatnému či neúčinnému ujednání, aniž by požadovaly výhody nebo plnění, která původně nebyla sjednána. </w:t>
      </w:r>
    </w:p>
    <w:p w14:paraId="2894F7A4" w14:textId="77777777" w:rsidR="00AD5D0B" w:rsidRDefault="00AD5D0B" w:rsidP="00A308AC">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A308AC">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A308AC">
      <w:pPr>
        <w:numPr>
          <w:ilvl w:val="0"/>
          <w:numId w:val="23"/>
        </w:numPr>
        <w:spacing w:after="60" w:line="240" w:lineRule="auto"/>
        <w:jc w:val="both"/>
      </w:pPr>
      <w:bookmarkStart w:id="46"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6"/>
    <w:p w14:paraId="414AD866" w14:textId="77777777" w:rsidR="00AD5D0B" w:rsidRDefault="00AD5D0B" w:rsidP="00A308AC">
      <w:pPr>
        <w:numPr>
          <w:ilvl w:val="0"/>
          <w:numId w:val="23"/>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A308AC">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rsidP="009F5010">
      <w:pPr>
        <w:spacing w:after="60" w:line="240" w:lineRule="auto"/>
      </w:pPr>
    </w:p>
    <w:p w14:paraId="4C1AA2C0" w14:textId="16EB625A" w:rsidR="00AD5D0B" w:rsidRPr="00640A13" w:rsidRDefault="00DC2159" w:rsidP="00A308AC">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4BB1C0D9" w14:textId="77777777" w:rsidR="00E06EEB" w:rsidRDefault="00E06EEB" w:rsidP="009F5010">
      <w:pPr>
        <w:spacing w:after="60" w:line="240" w:lineRule="auto"/>
        <w:rPr>
          <w:szCs w:val="20"/>
        </w:rPr>
      </w:pPr>
    </w:p>
    <w:p w14:paraId="22AE5E16" w14:textId="77777777" w:rsidR="00E06EEB" w:rsidRDefault="00E06EEB" w:rsidP="009F5010">
      <w:pPr>
        <w:spacing w:after="60" w:line="240" w:lineRule="auto"/>
        <w:rPr>
          <w:szCs w:val="20"/>
        </w:rPr>
      </w:pPr>
    </w:p>
    <w:p w14:paraId="6A1BA6FC" w14:textId="77777777" w:rsidR="00E06EEB" w:rsidRDefault="00E06EEB" w:rsidP="009F5010">
      <w:pPr>
        <w:spacing w:after="60" w:line="240" w:lineRule="auto"/>
        <w:rPr>
          <w:szCs w:val="20"/>
        </w:rPr>
      </w:pPr>
    </w:p>
    <w:p w14:paraId="26A4D195" w14:textId="165C32F5" w:rsidR="006C6BD0" w:rsidRPr="00651661" w:rsidRDefault="006C6BD0" w:rsidP="009F5010">
      <w:pPr>
        <w:spacing w:after="6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035506F6" w14:textId="77777777" w:rsidR="00F05076" w:rsidRDefault="00F05076" w:rsidP="009F5010">
      <w:pPr>
        <w:spacing w:after="60" w:line="240" w:lineRule="auto"/>
      </w:pPr>
      <w:bookmarkStart w:id="47" w:name="_Hlk507499879"/>
    </w:p>
    <w:p w14:paraId="2325FBBC" w14:textId="16D01B72" w:rsidR="006C6BD0" w:rsidRDefault="006C6BD0" w:rsidP="009F5010">
      <w:pPr>
        <w:spacing w:after="60" w:line="240" w:lineRule="auto"/>
      </w:pPr>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r w:rsidRPr="00AA7B64">
        <w:rPr>
          <w:highlight w:val="yellow"/>
        </w:rPr>
        <w:t>V ……………………….   dne</w:t>
      </w:r>
    </w:p>
    <w:bookmarkEnd w:id="47"/>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35A9EB8A" w14:textId="77777777" w:rsidR="00F05076" w:rsidRDefault="00F05076" w:rsidP="009F5010">
      <w:pPr>
        <w:spacing w:after="60" w:line="240" w:lineRule="auto"/>
      </w:pPr>
    </w:p>
    <w:p w14:paraId="5910BE9D" w14:textId="77777777" w:rsidR="00F05076" w:rsidRDefault="00F05076" w:rsidP="009F5010">
      <w:pPr>
        <w:spacing w:after="60" w:line="240" w:lineRule="auto"/>
      </w:pPr>
    </w:p>
    <w:p w14:paraId="6A2D2FC0" w14:textId="77777777" w:rsidR="00F05076" w:rsidRPr="00A0362A" w:rsidRDefault="00F05076" w:rsidP="009F5010">
      <w:pPr>
        <w:spacing w:after="60" w:line="240" w:lineRule="auto"/>
      </w:pPr>
    </w:p>
    <w:p w14:paraId="7CC23F50" w14:textId="2DDEB00A" w:rsidR="006C6BD0" w:rsidRPr="00A0362A" w:rsidRDefault="006C6BD0" w:rsidP="00F05076">
      <w:pPr>
        <w:spacing w:after="0" w:line="240" w:lineRule="auto"/>
      </w:pPr>
      <w:r>
        <w:t>…………..</w:t>
      </w:r>
      <w:r w:rsidRPr="00A0362A">
        <w:t>……………………………………</w:t>
      </w:r>
      <w:r w:rsidR="00F05076">
        <w:t>…</w:t>
      </w:r>
      <w:r w:rsidRPr="00A0362A">
        <w:tab/>
      </w:r>
      <w:r w:rsidRPr="00A0362A">
        <w:tab/>
      </w:r>
      <w:r w:rsidRPr="00A0362A">
        <w:tab/>
        <w:t xml:space="preserve">     </w:t>
      </w:r>
      <w:r>
        <w:tab/>
      </w:r>
      <w:r w:rsidRPr="00A0362A">
        <w:t>……………………………………</w:t>
      </w:r>
      <w:r>
        <w:t>…………</w:t>
      </w:r>
      <w:r w:rsidR="00F05076">
        <w:t>..</w:t>
      </w:r>
    </w:p>
    <w:p w14:paraId="4303E9B5" w14:textId="66264237" w:rsidR="006C6BD0" w:rsidRDefault="006C6BD0" w:rsidP="00F05076">
      <w:pPr>
        <w:spacing w:after="0" w:line="240" w:lineRule="auto"/>
      </w:pPr>
      <w:r>
        <w:t xml:space="preserve">   </w:t>
      </w:r>
      <w:r w:rsidR="00F05076">
        <w:t xml:space="preserve"> </w:t>
      </w:r>
      <w:r>
        <w:t>MUDr. Tomáš Gottvald</w:t>
      </w:r>
      <w:r w:rsidR="00A53398">
        <w:t>, MHA</w:t>
      </w:r>
      <w:r>
        <w:tab/>
      </w:r>
      <w:r>
        <w:tab/>
      </w:r>
      <w:r>
        <w:tab/>
      </w:r>
      <w:r>
        <w:tab/>
      </w:r>
      <w:r>
        <w:tab/>
      </w:r>
      <w:r>
        <w:tab/>
      </w:r>
      <w:r w:rsidR="00F05076">
        <w:t xml:space="preserve">        </w:t>
      </w:r>
      <w:r w:rsidRPr="00AA7B64">
        <w:rPr>
          <w:highlight w:val="yellow"/>
        </w:rPr>
        <w:t>jméno</w:t>
      </w:r>
    </w:p>
    <w:p w14:paraId="08299229" w14:textId="520E51A4" w:rsidR="006C6BD0" w:rsidRDefault="006C6BD0" w:rsidP="00F05076">
      <w:pPr>
        <w:spacing w:after="0" w:line="240" w:lineRule="auto"/>
      </w:pPr>
      <w:r>
        <w:t xml:space="preserve">     </w:t>
      </w:r>
      <w:r w:rsidR="00F05076">
        <w:t xml:space="preserve"> </w:t>
      </w:r>
      <w:r>
        <w:t>předseda představenstva</w:t>
      </w:r>
      <w:r>
        <w:tab/>
      </w:r>
      <w:r>
        <w:tab/>
      </w:r>
      <w:r>
        <w:tab/>
      </w:r>
      <w:r>
        <w:tab/>
      </w:r>
      <w:r>
        <w:tab/>
      </w:r>
      <w:r>
        <w:tab/>
      </w:r>
      <w:r w:rsidR="00F05076">
        <w:t xml:space="preserve">        </w:t>
      </w:r>
      <w:r w:rsidRPr="00AA7B64">
        <w:rPr>
          <w:highlight w:val="yellow"/>
        </w:rPr>
        <w:t>pozice</w:t>
      </w:r>
      <w:r>
        <w:tab/>
      </w:r>
    </w:p>
    <w:p w14:paraId="3DD8D45C" w14:textId="77777777" w:rsidR="006C6BD0" w:rsidRDefault="006C6BD0" w:rsidP="00F05076">
      <w:pPr>
        <w:spacing w:after="0" w:line="240" w:lineRule="auto"/>
      </w:pPr>
    </w:p>
    <w:p w14:paraId="1B11CBBD" w14:textId="77777777" w:rsidR="00DC2159" w:rsidRDefault="00DC2159" w:rsidP="00F05076">
      <w:pPr>
        <w:spacing w:after="0" w:line="240" w:lineRule="auto"/>
      </w:pPr>
    </w:p>
    <w:p w14:paraId="1E51D544" w14:textId="77777777" w:rsidR="00F05076" w:rsidRDefault="00F05076" w:rsidP="00F05076">
      <w:pPr>
        <w:spacing w:after="0" w:line="240" w:lineRule="auto"/>
      </w:pPr>
    </w:p>
    <w:p w14:paraId="7D4A7588" w14:textId="77777777" w:rsidR="00F05076" w:rsidRDefault="00F05076" w:rsidP="00F05076">
      <w:pPr>
        <w:spacing w:after="0" w:line="240" w:lineRule="auto"/>
      </w:pPr>
    </w:p>
    <w:p w14:paraId="68E443FD" w14:textId="77777777" w:rsidR="00F05076" w:rsidRDefault="00F05076" w:rsidP="00F05076">
      <w:pPr>
        <w:spacing w:after="0" w:line="240" w:lineRule="auto"/>
      </w:pPr>
    </w:p>
    <w:p w14:paraId="129165E7" w14:textId="77777777" w:rsidR="00F05076" w:rsidRDefault="00F05076" w:rsidP="00F05076">
      <w:pPr>
        <w:spacing w:after="0" w:line="240" w:lineRule="auto"/>
      </w:pPr>
    </w:p>
    <w:p w14:paraId="3B14E571" w14:textId="0A5EE7E8" w:rsidR="0001052D" w:rsidRDefault="0001052D" w:rsidP="00F05076">
      <w:pPr>
        <w:tabs>
          <w:tab w:val="left" w:pos="2268"/>
          <w:tab w:val="left" w:pos="3119"/>
        </w:tabs>
        <w:autoSpaceDN w:val="0"/>
        <w:spacing w:after="0"/>
      </w:pPr>
      <w:bookmarkStart w:id="48" w:name="_Hlk207181957"/>
      <w:r>
        <w:t>………..</w:t>
      </w:r>
      <w:r w:rsidRPr="00A0362A">
        <w:t>……………………………………</w:t>
      </w:r>
      <w:r w:rsidR="00F05076">
        <w:t>……</w:t>
      </w:r>
      <w:r w:rsidRPr="00A0362A">
        <w:tab/>
      </w:r>
      <w:r w:rsidRPr="00A0362A">
        <w:tab/>
      </w:r>
      <w:r>
        <w:tab/>
      </w:r>
      <w:r>
        <w:tab/>
      </w:r>
      <w:r>
        <w:tab/>
        <w:t>……………………………………………</w:t>
      </w:r>
      <w:r w:rsidR="00F05076">
        <w:t>…. .</w:t>
      </w:r>
    </w:p>
    <w:p w14:paraId="2BB2E8A8" w14:textId="17B7A10F" w:rsidR="0001052D" w:rsidRPr="00A0362A" w:rsidRDefault="0001052D" w:rsidP="00F05076">
      <w:pPr>
        <w:tabs>
          <w:tab w:val="left" w:pos="2268"/>
        </w:tabs>
        <w:autoSpaceDN w:val="0"/>
        <w:spacing w:after="0" w:line="240" w:lineRule="auto"/>
      </w:pPr>
      <w:r>
        <w:t xml:space="preserve">  </w:t>
      </w:r>
      <w:r w:rsidRPr="009B07A9">
        <w:t xml:space="preserve">  </w:t>
      </w:r>
      <w:r w:rsidR="007B5AD0">
        <w:t xml:space="preserve">          </w:t>
      </w:r>
      <w:r w:rsidR="00F05076">
        <w:t xml:space="preserve">   </w:t>
      </w:r>
      <w:r w:rsidR="007B5AD0">
        <w:t>Ing. Petr Vrba</w:t>
      </w:r>
      <w:r w:rsidRPr="009B07A9">
        <w:t xml:space="preserve"> </w:t>
      </w:r>
      <w:r w:rsidR="007B5AD0">
        <w:tab/>
      </w:r>
      <w:r w:rsidR="007B5AD0">
        <w:tab/>
      </w:r>
      <w:r w:rsidR="007B5AD0">
        <w:tab/>
      </w:r>
      <w:r>
        <w:tab/>
      </w:r>
      <w:r>
        <w:tab/>
      </w:r>
      <w:r>
        <w:tab/>
      </w:r>
      <w:r>
        <w:tab/>
      </w:r>
      <w:r w:rsidR="00F05076">
        <w:t xml:space="preserve">          </w:t>
      </w:r>
      <w:r w:rsidRPr="00F3760E">
        <w:rPr>
          <w:highlight w:val="yellow"/>
        </w:rPr>
        <w:t>jméno</w:t>
      </w:r>
    </w:p>
    <w:p w14:paraId="09944F40" w14:textId="6CF560FF" w:rsidR="0001052D" w:rsidRDefault="0001052D" w:rsidP="00F05076">
      <w:pPr>
        <w:spacing w:after="0"/>
      </w:pPr>
      <w:r>
        <w:t xml:space="preserve">   </w:t>
      </w:r>
      <w:r w:rsidR="007B5AD0">
        <w:t>místopředseda</w:t>
      </w:r>
      <w:r>
        <w:t xml:space="preserve"> představenstva</w:t>
      </w:r>
      <w:r w:rsidRPr="00A0362A">
        <w:tab/>
      </w:r>
      <w:r>
        <w:tab/>
      </w:r>
      <w:r>
        <w:tab/>
      </w:r>
      <w:r>
        <w:tab/>
        <w:t xml:space="preserve"> </w:t>
      </w:r>
      <w:r>
        <w:tab/>
        <w:t xml:space="preserve">     </w:t>
      </w:r>
      <w:r w:rsidR="00F05076">
        <w:t xml:space="preserve">     </w:t>
      </w:r>
      <w:r w:rsidRPr="005E247F">
        <w:rPr>
          <w:highlight w:val="yellow"/>
        </w:rPr>
        <w:t>pozice</w:t>
      </w:r>
      <w:r w:rsidRPr="00A0362A">
        <w:tab/>
      </w:r>
    </w:p>
    <w:p w14:paraId="19B0F20A" w14:textId="77777777" w:rsidR="0001052D" w:rsidRPr="00D63B71" w:rsidRDefault="0001052D" w:rsidP="0001052D">
      <w:pPr>
        <w:tabs>
          <w:tab w:val="left" w:pos="2268"/>
        </w:tabs>
        <w:autoSpaceDN w:val="0"/>
        <w:spacing w:after="0"/>
      </w:pPr>
      <w:r>
        <w:tab/>
      </w:r>
    </w:p>
    <w:bookmarkEnd w:id="48"/>
    <w:p w14:paraId="7E426B72" w14:textId="4DC908CA" w:rsidR="0001052D" w:rsidRDefault="0001052D">
      <w:pPr>
        <w:rPr>
          <w:b/>
          <w:sz w:val="24"/>
          <w:szCs w:val="20"/>
        </w:rPr>
      </w:pPr>
      <w:r>
        <w:rPr>
          <w:b/>
          <w:sz w:val="24"/>
          <w:szCs w:val="20"/>
        </w:rPr>
        <w:br w:type="page"/>
      </w:r>
    </w:p>
    <w:p w14:paraId="34631289" w14:textId="77777777" w:rsidR="006C6BD0" w:rsidRDefault="006C6BD0" w:rsidP="009F5010">
      <w:pPr>
        <w:spacing w:after="60" w:line="240" w:lineRule="auto"/>
        <w:rPr>
          <w:b/>
          <w:sz w:val="24"/>
          <w:szCs w:val="20"/>
        </w:rPr>
      </w:pPr>
    </w:p>
    <w:p w14:paraId="5B9F7861" w14:textId="77777777"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bookmarkStart w:id="49"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0" w:name="_Hlk506979792"/>
      <w:bookmarkEnd w:id="49"/>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A308AC">
      <w:pPr>
        <w:pStyle w:val="Plohanadpisprvnrovn"/>
        <w:numPr>
          <w:ilvl w:val="0"/>
          <w:numId w:val="19"/>
        </w:numPr>
        <w:spacing w:before="0"/>
        <w:rPr>
          <w:rFonts w:asciiTheme="minorHAnsi" w:hAnsiTheme="minorHAnsi"/>
          <w:color w:val="auto"/>
        </w:rPr>
      </w:pPr>
      <w:bookmarkStart w:id="51" w:name="_Hlk506979820"/>
      <w:bookmarkEnd w:id="50"/>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A308AC">
      <w:pPr>
        <w:pStyle w:val="Odstavecseseznamem"/>
        <w:numPr>
          <w:ilvl w:val="0"/>
          <w:numId w:val="20"/>
        </w:numPr>
        <w:spacing w:before="0" w:line="240" w:lineRule="auto"/>
        <w:ind w:left="717"/>
        <w:contextualSpacing w:val="0"/>
        <w:rPr>
          <w:rFonts w:cs="Arial"/>
          <w:b/>
          <w:sz w:val="24"/>
          <w:highlight w:val="yellow"/>
        </w:rPr>
      </w:pPr>
      <w:bookmarkStart w:id="52" w:name="_Hlk514654398"/>
      <w:bookmarkEnd w:id="51"/>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p w14:paraId="3730548C" w14:textId="77777777" w:rsidR="00224094" w:rsidRPr="00224094" w:rsidRDefault="00224094"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A308AC">
      <w:pPr>
        <w:pStyle w:val="Odstavecseseznamem"/>
        <w:numPr>
          <w:ilvl w:val="0"/>
          <w:numId w:val="20"/>
        </w:numPr>
        <w:spacing w:before="0" w:line="240" w:lineRule="auto"/>
        <w:ind w:left="717"/>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37A79296"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9F5010">
      <w:pPr>
        <w:spacing w:after="60" w:line="240" w:lineRule="auto"/>
        <w:rPr>
          <w:rFonts w:ascii="Signika" w:eastAsia="Times New Roman" w:hAnsi="Signika" w:cs="Arial"/>
          <w:b/>
          <w:szCs w:val="20"/>
        </w:rPr>
      </w:pPr>
    </w:p>
    <w:p w14:paraId="22C9701F" w14:textId="77777777" w:rsidR="00224094" w:rsidRDefault="00224094" w:rsidP="009F5010">
      <w:pPr>
        <w:spacing w:after="60" w:line="240" w:lineRule="auto"/>
        <w:ind w:firstLine="708"/>
        <w:rPr>
          <w:rFonts w:cs="Arial"/>
        </w:rPr>
      </w:pPr>
      <w:r w:rsidRPr="00E53A96">
        <w:rPr>
          <w:rFonts w:cs="Arial"/>
          <w:highlight w:val="yellow"/>
        </w:rPr>
        <w:t>atd.</w:t>
      </w:r>
    </w:p>
    <w:bookmarkEnd w:id="52"/>
    <w:p w14:paraId="40664D26" w14:textId="5DF0EF62" w:rsidR="002038DB" w:rsidRDefault="002038DB" w:rsidP="009F5010">
      <w:pPr>
        <w:spacing w:after="60" w:line="240" w:lineRule="auto"/>
      </w:pPr>
      <w:r>
        <w:br w:type="page"/>
      </w:r>
    </w:p>
    <w:p w14:paraId="031F9A3E" w14:textId="1296B631" w:rsidR="00E53A96" w:rsidRPr="002038DB" w:rsidRDefault="00E53A96" w:rsidP="00A308AC">
      <w:pPr>
        <w:pStyle w:val="Plohanadpisprvnrovn"/>
        <w:numPr>
          <w:ilvl w:val="0"/>
          <w:numId w:val="19"/>
        </w:numPr>
        <w:spacing w:before="0"/>
        <w:rPr>
          <w:rFonts w:asciiTheme="minorHAnsi" w:hAnsiTheme="minorHAnsi"/>
          <w:color w:val="auto"/>
        </w:rPr>
      </w:pPr>
      <w:bookmarkStart w:id="53" w:name="_Hlk511371390"/>
      <w:bookmarkStart w:id="54"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53"/>
    <w:p w14:paraId="6E6CF94A" w14:textId="68FA1DAA" w:rsidR="00E53A96" w:rsidRPr="005C0549" w:rsidRDefault="00E53A96" w:rsidP="009F5010">
      <w:pPr>
        <w:spacing w:after="60" w:line="240" w:lineRule="auto"/>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A308AC">
      <w:pPr>
        <w:pStyle w:val="Odstavecseseznamem"/>
        <w:numPr>
          <w:ilvl w:val="0"/>
          <w:numId w:val="29"/>
        </w:numPr>
        <w:spacing w:before="0" w:line="240" w:lineRule="auto"/>
        <w:contextualSpacing w:val="0"/>
        <w:rPr>
          <w:rFonts w:cs="Arial"/>
          <w:b/>
          <w:sz w:val="24"/>
          <w:highlight w:val="yellow"/>
        </w:rPr>
      </w:pPr>
      <w:bookmarkStart w:id="55" w:name="_Hlk511371442"/>
      <w:bookmarkStart w:id="56" w:name="_Hlk514654679"/>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1A7AE5A7" w14:textId="21283092"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5"/>
    <w:p w14:paraId="6909E003" w14:textId="77777777" w:rsidR="00E53A96" w:rsidRDefault="00E53A96" w:rsidP="009F5010">
      <w:pPr>
        <w:spacing w:after="60" w:line="240" w:lineRule="auto"/>
        <w:rPr>
          <w:rFonts w:cs="Arial"/>
        </w:rPr>
      </w:pPr>
    </w:p>
    <w:p w14:paraId="3AE3B8B1" w14:textId="77777777" w:rsidR="00E53A96" w:rsidRPr="00224094"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A308AC">
      <w:pPr>
        <w:pStyle w:val="Odstavecseseznamem"/>
        <w:numPr>
          <w:ilvl w:val="0"/>
          <w:numId w:val="2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54"/>
    <w:bookmarkEnd w:id="56"/>
    <w:p w14:paraId="1F6C77FA" w14:textId="77777777" w:rsidR="003F263D" w:rsidRDefault="003F263D">
      <w:pPr>
        <w:rPr>
          <w:rFonts w:eastAsiaTheme="majorEastAsia" w:cstheme="majorBidi"/>
          <w:b/>
          <w:bCs/>
          <w:sz w:val="28"/>
          <w:lang w:eastAsia="en-US"/>
        </w:rPr>
      </w:pPr>
      <w:r>
        <w:br w:type="page"/>
      </w:r>
    </w:p>
    <w:p w14:paraId="17B077DB" w14:textId="1C73BED3"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57"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9F5010">
      <w:pPr>
        <w:pStyle w:val="Nadpis1"/>
        <w:keepNext w:val="0"/>
        <w:tabs>
          <w:tab w:val="left" w:pos="0"/>
        </w:tabs>
        <w:spacing w:before="0" w:after="6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639" w:type="dxa"/>
        <w:tblInd w:w="-5" w:type="dxa"/>
        <w:tblLayout w:type="fixed"/>
        <w:tblLook w:val="04A0" w:firstRow="1" w:lastRow="0" w:firstColumn="1" w:lastColumn="0" w:noHBand="0" w:noVBand="1"/>
      </w:tblPr>
      <w:tblGrid>
        <w:gridCol w:w="5245"/>
        <w:gridCol w:w="1559"/>
        <w:gridCol w:w="1134"/>
        <w:gridCol w:w="1701"/>
      </w:tblGrid>
      <w:tr w:rsidR="006D68AA" w14:paraId="62A51326" w14:textId="77777777" w:rsidTr="006D68AA">
        <w:tc>
          <w:tcPr>
            <w:tcW w:w="5245"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6D68AA" w:rsidRPr="003D2D92" w:rsidRDefault="006D68AA" w:rsidP="006C302C">
            <w:pPr>
              <w:rPr>
                <w:b/>
                <w:bCs/>
              </w:rPr>
            </w:pPr>
            <w:r w:rsidRPr="003D2D92">
              <w:rPr>
                <w:b/>
                <w:bCs/>
              </w:rPr>
              <w:t>Položka</w:t>
            </w:r>
            <w:r>
              <w:rPr>
                <w:b/>
                <w:bCs/>
              </w:rPr>
              <w:t xml:space="preserve"> </w:t>
            </w:r>
          </w:p>
        </w:tc>
        <w:tc>
          <w:tcPr>
            <w:tcW w:w="1559" w:type="dxa"/>
            <w:tcBorders>
              <w:top w:val="single" w:sz="4" w:space="0" w:color="auto"/>
              <w:bottom w:val="single" w:sz="4" w:space="0" w:color="auto"/>
            </w:tcBorders>
            <w:shd w:val="clear" w:color="auto" w:fill="FFE599" w:themeFill="accent4" w:themeFillTint="66"/>
            <w:vAlign w:val="center"/>
          </w:tcPr>
          <w:p w14:paraId="2D14A709" w14:textId="77777777" w:rsidR="006D68AA" w:rsidRDefault="006D68AA" w:rsidP="006C302C">
            <w:pPr>
              <w:jc w:val="center"/>
              <w:rPr>
                <w:rFonts w:cs="Arial"/>
                <w:b/>
                <w:bCs/>
              </w:rPr>
            </w:pPr>
            <w:r w:rsidRPr="0024183D">
              <w:rPr>
                <w:rFonts w:cs="Arial"/>
                <w:b/>
                <w:bCs/>
              </w:rPr>
              <w:t>Cena</w:t>
            </w:r>
            <w:r>
              <w:rPr>
                <w:rFonts w:cs="Arial"/>
                <w:b/>
                <w:bCs/>
              </w:rPr>
              <w:t xml:space="preserve"> za kus</w:t>
            </w:r>
          </w:p>
          <w:p w14:paraId="0C58DB7D" w14:textId="652C64E9" w:rsidR="006D68AA" w:rsidRDefault="006D68AA" w:rsidP="006C302C">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5B501F23" w:rsidR="006D68AA" w:rsidRDefault="006D68AA" w:rsidP="006C302C">
            <w:pPr>
              <w:jc w:val="center"/>
              <w:rPr>
                <w:bCs/>
              </w:rPr>
            </w:pPr>
            <w:r w:rsidRPr="00623CAE">
              <w:rPr>
                <w:b/>
              </w:rPr>
              <w:t>Počet kusů</w:t>
            </w:r>
          </w:p>
        </w:tc>
        <w:tc>
          <w:tcPr>
            <w:tcW w:w="1701" w:type="dxa"/>
            <w:tcBorders>
              <w:top w:val="single" w:sz="4" w:space="0" w:color="auto"/>
              <w:bottom w:val="single" w:sz="4" w:space="0" w:color="auto"/>
            </w:tcBorders>
            <w:shd w:val="clear" w:color="auto" w:fill="FFE599" w:themeFill="accent4" w:themeFillTint="66"/>
            <w:vAlign w:val="center"/>
          </w:tcPr>
          <w:p w14:paraId="3D80624D" w14:textId="77777777" w:rsidR="006D68AA" w:rsidRPr="00623CAE" w:rsidRDefault="006D68AA" w:rsidP="006C302C">
            <w:pPr>
              <w:pStyle w:val="Textkomente"/>
              <w:spacing w:after="0"/>
              <w:jc w:val="center"/>
              <w:rPr>
                <w:rFonts w:cs="Arial"/>
                <w:b/>
                <w:bCs/>
              </w:rPr>
            </w:pPr>
            <w:r w:rsidRPr="00623CAE">
              <w:rPr>
                <w:rFonts w:cs="Arial"/>
                <w:b/>
                <w:bCs/>
              </w:rPr>
              <w:t>Cena celkem</w:t>
            </w:r>
          </w:p>
          <w:p w14:paraId="7FC175A4" w14:textId="4CEDD33D" w:rsidR="006D68AA" w:rsidRDefault="006D68AA" w:rsidP="006C302C">
            <w:pPr>
              <w:pStyle w:val="Textkomente"/>
              <w:spacing w:after="0"/>
              <w:jc w:val="center"/>
              <w:rPr>
                <w:bCs/>
              </w:rPr>
            </w:pPr>
            <w:r w:rsidRPr="00623CAE">
              <w:rPr>
                <w:rFonts w:cs="Arial"/>
                <w:b/>
                <w:bCs/>
              </w:rPr>
              <w:t xml:space="preserve"> v Kč bez DPH</w:t>
            </w:r>
          </w:p>
        </w:tc>
      </w:tr>
      <w:tr w:rsidR="006D68AA" w14:paraId="1D4364AA" w14:textId="77777777" w:rsidTr="006D68AA">
        <w:tc>
          <w:tcPr>
            <w:tcW w:w="5245" w:type="dxa"/>
          </w:tcPr>
          <w:p w14:paraId="71DC83A6" w14:textId="358EA815" w:rsidR="006D68AA" w:rsidRPr="00F94773" w:rsidRDefault="006D68AA" w:rsidP="009F5010">
            <w:pPr>
              <w:spacing w:after="60"/>
              <w:rPr>
                <w:bCs/>
                <w:color w:val="808080" w:themeColor="background1" w:themeShade="80"/>
              </w:rPr>
            </w:pPr>
            <w:r w:rsidRPr="00F94773">
              <w:rPr>
                <w:rFonts w:cs="Calibri"/>
                <w:color w:val="808080" w:themeColor="background1" w:themeShade="80"/>
              </w:rPr>
              <w:t>software</w:t>
            </w:r>
          </w:p>
        </w:tc>
        <w:tc>
          <w:tcPr>
            <w:tcW w:w="1559" w:type="dxa"/>
            <w:shd w:val="clear" w:color="auto" w:fill="FFF6DD"/>
            <w:vAlign w:val="center"/>
          </w:tcPr>
          <w:p w14:paraId="33B37842" w14:textId="1179DA84" w:rsidR="006D68AA" w:rsidRPr="00463C8A" w:rsidRDefault="006D68AA" w:rsidP="009F5010">
            <w:pPr>
              <w:spacing w:after="60"/>
              <w:jc w:val="center"/>
              <w:rPr>
                <w:bCs/>
              </w:rPr>
            </w:pPr>
          </w:p>
        </w:tc>
        <w:tc>
          <w:tcPr>
            <w:tcW w:w="1134" w:type="dxa"/>
            <w:shd w:val="clear" w:color="auto" w:fill="FFF6DD"/>
            <w:vAlign w:val="center"/>
          </w:tcPr>
          <w:p w14:paraId="071946AF" w14:textId="65A54CA2" w:rsidR="006D68AA" w:rsidRPr="00463C8A" w:rsidRDefault="006D68AA" w:rsidP="009F5010">
            <w:pPr>
              <w:spacing w:after="60"/>
              <w:jc w:val="center"/>
              <w:rPr>
                <w:bCs/>
              </w:rPr>
            </w:pPr>
          </w:p>
        </w:tc>
        <w:tc>
          <w:tcPr>
            <w:tcW w:w="1701" w:type="dxa"/>
            <w:shd w:val="clear" w:color="auto" w:fill="FFF6DD"/>
            <w:vAlign w:val="center"/>
          </w:tcPr>
          <w:p w14:paraId="6FB95EB8" w14:textId="587A4491" w:rsidR="006D68AA" w:rsidRPr="00463C8A" w:rsidRDefault="006D68AA" w:rsidP="009F5010">
            <w:pPr>
              <w:spacing w:after="60"/>
              <w:jc w:val="center"/>
              <w:rPr>
                <w:bCs/>
              </w:rPr>
            </w:pPr>
          </w:p>
        </w:tc>
      </w:tr>
      <w:tr w:rsidR="006D68AA" w14:paraId="0695834F" w14:textId="77777777" w:rsidTr="006D68AA">
        <w:tc>
          <w:tcPr>
            <w:tcW w:w="5245" w:type="dxa"/>
          </w:tcPr>
          <w:p w14:paraId="3D798248" w14:textId="04B310B6" w:rsidR="006D68AA" w:rsidRPr="00F94773" w:rsidRDefault="006D68AA" w:rsidP="009F5010">
            <w:pPr>
              <w:spacing w:after="60"/>
              <w:rPr>
                <w:bCs/>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7987EAA8" w14:textId="31EBA5A2" w:rsidR="006D68AA" w:rsidRPr="00463C8A" w:rsidRDefault="006D68AA" w:rsidP="009F5010">
            <w:pPr>
              <w:spacing w:after="60"/>
              <w:jc w:val="center"/>
              <w:rPr>
                <w:bCs/>
              </w:rPr>
            </w:pPr>
          </w:p>
        </w:tc>
        <w:tc>
          <w:tcPr>
            <w:tcW w:w="1134" w:type="dxa"/>
            <w:shd w:val="clear" w:color="auto" w:fill="FFF6DD"/>
            <w:vAlign w:val="center"/>
          </w:tcPr>
          <w:p w14:paraId="6E421B73" w14:textId="34516710" w:rsidR="006D68AA" w:rsidRPr="00463C8A" w:rsidRDefault="006D68AA" w:rsidP="009F5010">
            <w:pPr>
              <w:spacing w:after="60"/>
              <w:jc w:val="center"/>
              <w:rPr>
                <w:bCs/>
              </w:rPr>
            </w:pPr>
          </w:p>
        </w:tc>
        <w:tc>
          <w:tcPr>
            <w:tcW w:w="1701" w:type="dxa"/>
            <w:shd w:val="clear" w:color="auto" w:fill="FFF6DD"/>
            <w:vAlign w:val="center"/>
          </w:tcPr>
          <w:p w14:paraId="792404AF" w14:textId="3B7FE3C2" w:rsidR="006D68AA" w:rsidRPr="00463C8A" w:rsidRDefault="006D68AA" w:rsidP="009F5010">
            <w:pPr>
              <w:spacing w:after="60"/>
              <w:jc w:val="center"/>
              <w:rPr>
                <w:bCs/>
              </w:rPr>
            </w:pPr>
          </w:p>
        </w:tc>
      </w:tr>
      <w:tr w:rsidR="006D68AA" w14:paraId="5A63F79F" w14:textId="77777777" w:rsidTr="006D68AA">
        <w:tc>
          <w:tcPr>
            <w:tcW w:w="5245" w:type="dxa"/>
          </w:tcPr>
          <w:p w14:paraId="30DB31A9" w14:textId="3E4699C8" w:rsidR="006D68AA" w:rsidRPr="00F94773" w:rsidRDefault="006D68AA"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640CF091" w14:textId="77777777" w:rsidR="006D68AA" w:rsidRPr="00463C8A" w:rsidRDefault="006D68AA" w:rsidP="009F5010">
            <w:pPr>
              <w:spacing w:after="60"/>
              <w:jc w:val="center"/>
              <w:rPr>
                <w:bCs/>
                <w:color w:val="FF0000"/>
              </w:rPr>
            </w:pPr>
          </w:p>
        </w:tc>
        <w:tc>
          <w:tcPr>
            <w:tcW w:w="1134" w:type="dxa"/>
            <w:shd w:val="clear" w:color="auto" w:fill="FFF6DD"/>
            <w:vAlign w:val="center"/>
          </w:tcPr>
          <w:p w14:paraId="5F75D226" w14:textId="77777777" w:rsidR="006D68AA" w:rsidRPr="00463C8A" w:rsidRDefault="006D68AA" w:rsidP="009F5010">
            <w:pPr>
              <w:spacing w:after="60"/>
              <w:jc w:val="center"/>
              <w:rPr>
                <w:bCs/>
                <w:color w:val="FF0000"/>
              </w:rPr>
            </w:pPr>
          </w:p>
        </w:tc>
        <w:tc>
          <w:tcPr>
            <w:tcW w:w="1701" w:type="dxa"/>
            <w:shd w:val="clear" w:color="auto" w:fill="FFF6DD"/>
            <w:vAlign w:val="center"/>
          </w:tcPr>
          <w:p w14:paraId="460BF616" w14:textId="77777777" w:rsidR="006D68AA" w:rsidRPr="00463C8A" w:rsidRDefault="006D68AA" w:rsidP="009F5010">
            <w:pPr>
              <w:spacing w:after="60"/>
              <w:jc w:val="center"/>
              <w:rPr>
                <w:bCs/>
                <w:color w:val="FF0000"/>
              </w:rPr>
            </w:pPr>
          </w:p>
        </w:tc>
      </w:tr>
      <w:tr w:rsidR="006D68AA" w14:paraId="36648FA3" w14:textId="77777777" w:rsidTr="006D68AA">
        <w:tc>
          <w:tcPr>
            <w:tcW w:w="5245" w:type="dxa"/>
          </w:tcPr>
          <w:p w14:paraId="09FFCFF8" w14:textId="77777777" w:rsidR="006D68AA" w:rsidRPr="00F94773" w:rsidRDefault="006D68AA"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35DA1777" w14:textId="77777777" w:rsidR="006D68AA" w:rsidRPr="00463C8A" w:rsidRDefault="006D68AA" w:rsidP="009F5010">
            <w:pPr>
              <w:spacing w:after="60"/>
              <w:jc w:val="center"/>
              <w:rPr>
                <w:bCs/>
                <w:color w:val="FF0000"/>
              </w:rPr>
            </w:pPr>
          </w:p>
        </w:tc>
        <w:tc>
          <w:tcPr>
            <w:tcW w:w="1134" w:type="dxa"/>
            <w:shd w:val="clear" w:color="auto" w:fill="FFF6DD"/>
            <w:vAlign w:val="center"/>
          </w:tcPr>
          <w:p w14:paraId="0AC2F6D1" w14:textId="77777777" w:rsidR="006D68AA" w:rsidRPr="00463C8A" w:rsidRDefault="006D68AA" w:rsidP="009F5010">
            <w:pPr>
              <w:spacing w:after="60"/>
              <w:jc w:val="center"/>
              <w:rPr>
                <w:bCs/>
                <w:color w:val="FF0000"/>
              </w:rPr>
            </w:pPr>
          </w:p>
        </w:tc>
        <w:tc>
          <w:tcPr>
            <w:tcW w:w="1701" w:type="dxa"/>
            <w:shd w:val="clear" w:color="auto" w:fill="FFF6DD"/>
            <w:vAlign w:val="center"/>
          </w:tcPr>
          <w:p w14:paraId="74836772" w14:textId="77777777" w:rsidR="006D68AA" w:rsidRPr="00463C8A" w:rsidRDefault="006D68AA" w:rsidP="009F5010">
            <w:pPr>
              <w:spacing w:after="60"/>
              <w:jc w:val="center"/>
              <w:rPr>
                <w:bCs/>
                <w:color w:val="FF0000"/>
              </w:rPr>
            </w:pPr>
          </w:p>
        </w:tc>
      </w:tr>
      <w:tr w:rsidR="006D68AA" w14:paraId="0234C93A" w14:textId="77777777" w:rsidTr="006D68AA">
        <w:tc>
          <w:tcPr>
            <w:tcW w:w="5245" w:type="dxa"/>
          </w:tcPr>
          <w:p w14:paraId="4AE73495" w14:textId="358665C6" w:rsidR="006D68AA" w:rsidRPr="00F94773" w:rsidRDefault="006D68AA"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22D92633" w14:textId="77777777" w:rsidR="006D68AA" w:rsidRPr="00463C8A" w:rsidRDefault="006D68AA" w:rsidP="009F5010">
            <w:pPr>
              <w:spacing w:after="60"/>
              <w:jc w:val="center"/>
              <w:rPr>
                <w:bCs/>
                <w:color w:val="FF0000"/>
              </w:rPr>
            </w:pPr>
          </w:p>
        </w:tc>
        <w:tc>
          <w:tcPr>
            <w:tcW w:w="1134" w:type="dxa"/>
            <w:shd w:val="clear" w:color="auto" w:fill="FFF6DD"/>
            <w:vAlign w:val="center"/>
          </w:tcPr>
          <w:p w14:paraId="7F9B45D8" w14:textId="77777777" w:rsidR="006D68AA" w:rsidRPr="00463C8A" w:rsidRDefault="006D68AA" w:rsidP="009F5010">
            <w:pPr>
              <w:spacing w:after="60"/>
              <w:jc w:val="center"/>
              <w:rPr>
                <w:bCs/>
                <w:color w:val="FF0000"/>
              </w:rPr>
            </w:pPr>
          </w:p>
        </w:tc>
        <w:tc>
          <w:tcPr>
            <w:tcW w:w="1701" w:type="dxa"/>
            <w:shd w:val="clear" w:color="auto" w:fill="FFF6DD"/>
            <w:vAlign w:val="center"/>
          </w:tcPr>
          <w:p w14:paraId="02D36F13" w14:textId="77777777" w:rsidR="006D68AA" w:rsidRPr="00463C8A" w:rsidRDefault="006D68AA" w:rsidP="009F5010">
            <w:pPr>
              <w:spacing w:after="60"/>
              <w:jc w:val="center"/>
              <w:rPr>
                <w:bCs/>
                <w:color w:val="FF0000"/>
              </w:rPr>
            </w:pPr>
          </w:p>
        </w:tc>
      </w:tr>
      <w:tr w:rsidR="006D68AA" w14:paraId="73E8088D" w14:textId="77777777" w:rsidTr="006D68AA">
        <w:tc>
          <w:tcPr>
            <w:tcW w:w="5245" w:type="dxa"/>
          </w:tcPr>
          <w:p w14:paraId="3E185FA8" w14:textId="77777777" w:rsidR="006D68AA" w:rsidRPr="00F94773" w:rsidRDefault="006D68AA"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481A829B" w14:textId="77777777" w:rsidR="006D68AA" w:rsidRPr="00463C8A" w:rsidRDefault="006D68AA" w:rsidP="009F5010">
            <w:pPr>
              <w:spacing w:after="60"/>
              <w:jc w:val="center"/>
              <w:rPr>
                <w:bCs/>
                <w:color w:val="FF0000"/>
              </w:rPr>
            </w:pPr>
          </w:p>
        </w:tc>
        <w:tc>
          <w:tcPr>
            <w:tcW w:w="1134" w:type="dxa"/>
            <w:shd w:val="clear" w:color="auto" w:fill="FFF6DD"/>
            <w:vAlign w:val="center"/>
          </w:tcPr>
          <w:p w14:paraId="3C11453B" w14:textId="77777777" w:rsidR="006D68AA" w:rsidRPr="00463C8A" w:rsidRDefault="006D68AA" w:rsidP="009F5010">
            <w:pPr>
              <w:spacing w:after="60"/>
              <w:jc w:val="center"/>
              <w:rPr>
                <w:bCs/>
                <w:color w:val="FF0000"/>
              </w:rPr>
            </w:pPr>
          </w:p>
        </w:tc>
        <w:tc>
          <w:tcPr>
            <w:tcW w:w="1701" w:type="dxa"/>
            <w:shd w:val="clear" w:color="auto" w:fill="FFF6DD"/>
            <w:vAlign w:val="center"/>
          </w:tcPr>
          <w:p w14:paraId="7D99C8DD" w14:textId="77777777" w:rsidR="006D68AA" w:rsidRPr="00463C8A" w:rsidRDefault="006D68AA" w:rsidP="009F5010">
            <w:pPr>
              <w:spacing w:after="60"/>
              <w:jc w:val="center"/>
              <w:rPr>
                <w:bCs/>
                <w:color w:val="FF0000"/>
              </w:rPr>
            </w:pPr>
          </w:p>
        </w:tc>
      </w:tr>
      <w:tr w:rsidR="006D68AA" w14:paraId="18B97C7C" w14:textId="77777777" w:rsidTr="006D68AA">
        <w:tc>
          <w:tcPr>
            <w:tcW w:w="5245" w:type="dxa"/>
          </w:tcPr>
          <w:p w14:paraId="279CF01A" w14:textId="77777777" w:rsidR="006D68AA" w:rsidRPr="009131A9" w:rsidRDefault="006D68AA" w:rsidP="009F5010">
            <w:pPr>
              <w:spacing w:after="60"/>
              <w:rPr>
                <w:rFonts w:cs="Calibri"/>
                <w:color w:val="FF0000"/>
              </w:rPr>
            </w:pPr>
          </w:p>
        </w:tc>
        <w:tc>
          <w:tcPr>
            <w:tcW w:w="1559" w:type="dxa"/>
            <w:shd w:val="clear" w:color="auto" w:fill="FFF6DD"/>
            <w:vAlign w:val="center"/>
          </w:tcPr>
          <w:p w14:paraId="4AB3D80E" w14:textId="179A12E2" w:rsidR="006D68AA" w:rsidRPr="00463C8A" w:rsidRDefault="006D68AA" w:rsidP="009F5010">
            <w:pPr>
              <w:spacing w:after="60"/>
              <w:jc w:val="center"/>
              <w:rPr>
                <w:bCs/>
                <w:color w:val="FF0000"/>
              </w:rPr>
            </w:pPr>
          </w:p>
        </w:tc>
        <w:tc>
          <w:tcPr>
            <w:tcW w:w="1134" w:type="dxa"/>
            <w:shd w:val="clear" w:color="auto" w:fill="FFF6DD"/>
            <w:vAlign w:val="center"/>
          </w:tcPr>
          <w:p w14:paraId="70747D48" w14:textId="47AB7451" w:rsidR="006D68AA" w:rsidRPr="00463C8A" w:rsidRDefault="006D68AA" w:rsidP="009F5010">
            <w:pPr>
              <w:spacing w:after="60"/>
              <w:jc w:val="center"/>
              <w:rPr>
                <w:bCs/>
                <w:color w:val="FF0000"/>
              </w:rPr>
            </w:pPr>
          </w:p>
        </w:tc>
        <w:tc>
          <w:tcPr>
            <w:tcW w:w="1701" w:type="dxa"/>
            <w:shd w:val="clear" w:color="auto" w:fill="FFF6DD"/>
            <w:vAlign w:val="center"/>
          </w:tcPr>
          <w:p w14:paraId="3FF71816" w14:textId="0BC60B48" w:rsidR="006D68AA" w:rsidRPr="00463C8A" w:rsidRDefault="006D68AA" w:rsidP="009F5010">
            <w:pPr>
              <w:spacing w:after="60"/>
              <w:jc w:val="center"/>
              <w:rPr>
                <w:bCs/>
                <w:color w:val="FF0000"/>
              </w:rPr>
            </w:pPr>
          </w:p>
        </w:tc>
      </w:tr>
      <w:tr w:rsidR="006D68AA" w:rsidRPr="00670E63" w14:paraId="61D25F89" w14:textId="77777777" w:rsidTr="006C302C">
        <w:trPr>
          <w:trHeight w:val="454"/>
        </w:trPr>
        <w:tc>
          <w:tcPr>
            <w:tcW w:w="7938" w:type="dxa"/>
            <w:gridSpan w:val="3"/>
            <w:tcBorders>
              <w:right w:val="single" w:sz="18" w:space="0" w:color="auto"/>
            </w:tcBorders>
            <w:vAlign w:val="center"/>
          </w:tcPr>
          <w:p w14:paraId="1EE956B3" w14:textId="238905E6" w:rsidR="006D68AA" w:rsidRPr="00C03B5B" w:rsidRDefault="006D68AA" w:rsidP="006D68AA">
            <w:pPr>
              <w:spacing w:after="60"/>
              <w:rPr>
                <w:rFonts w:cs="Arial"/>
              </w:rPr>
            </w:pPr>
            <w:r w:rsidRPr="00CC33C2">
              <w:rPr>
                <w:b/>
              </w:rPr>
              <w:t>Celkem technické a softwarové prostředky v Kč bez DPH</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78AFC699" w14:textId="77777777" w:rsidR="006D68AA" w:rsidRPr="00C03B5B" w:rsidRDefault="006D68AA" w:rsidP="006D68AA">
            <w:pPr>
              <w:spacing w:after="60"/>
              <w:rPr>
                <w:rFonts w:cs="Arial"/>
              </w:rPr>
            </w:pPr>
          </w:p>
        </w:tc>
      </w:tr>
      <w:tr w:rsidR="006D68AA" w:rsidRPr="00670E63" w14:paraId="379A6C3C" w14:textId="77777777" w:rsidTr="006C302C">
        <w:trPr>
          <w:trHeight w:val="454"/>
        </w:trPr>
        <w:tc>
          <w:tcPr>
            <w:tcW w:w="7938" w:type="dxa"/>
            <w:gridSpan w:val="3"/>
            <w:tcBorders>
              <w:right w:val="single" w:sz="18" w:space="0" w:color="auto"/>
            </w:tcBorders>
            <w:vAlign w:val="center"/>
          </w:tcPr>
          <w:p w14:paraId="417B5D1A" w14:textId="34312AB1" w:rsidR="006D68AA" w:rsidRPr="00C03B5B" w:rsidRDefault="006D68AA" w:rsidP="006D68AA">
            <w:pPr>
              <w:spacing w:after="60"/>
              <w:rPr>
                <w:b/>
              </w:rPr>
            </w:pPr>
            <w:r w:rsidRPr="00CC33C2">
              <w:rPr>
                <w:b/>
              </w:rPr>
              <w:t>Výše DPH v Kč</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4AF8DE8" w14:textId="77777777" w:rsidR="006D68AA" w:rsidRPr="00C03B5B" w:rsidRDefault="006D68AA" w:rsidP="006D68AA">
            <w:pPr>
              <w:spacing w:after="60"/>
              <w:rPr>
                <w:rFonts w:cs="Arial"/>
              </w:rPr>
            </w:pPr>
          </w:p>
        </w:tc>
      </w:tr>
      <w:tr w:rsidR="006D68AA" w:rsidRPr="00670E63" w14:paraId="53BE9141" w14:textId="77777777" w:rsidTr="006C302C">
        <w:trPr>
          <w:trHeight w:val="454"/>
        </w:trPr>
        <w:tc>
          <w:tcPr>
            <w:tcW w:w="7938" w:type="dxa"/>
            <w:gridSpan w:val="3"/>
            <w:tcBorders>
              <w:right w:val="single" w:sz="18" w:space="0" w:color="auto"/>
            </w:tcBorders>
            <w:vAlign w:val="center"/>
          </w:tcPr>
          <w:p w14:paraId="07056540" w14:textId="6BEDF1BD" w:rsidR="006D68AA" w:rsidRPr="00C03B5B" w:rsidRDefault="006D68AA" w:rsidP="006D68AA">
            <w:pPr>
              <w:spacing w:after="60"/>
              <w:rPr>
                <w:b/>
              </w:rPr>
            </w:pPr>
            <w:r w:rsidRPr="00CC33C2">
              <w:rPr>
                <w:b/>
              </w:rPr>
              <w:t>Celkem technické a softwarové prostředky v Kč včetně DPH</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7509FFD8" w14:textId="77777777" w:rsidR="006D68AA" w:rsidRPr="00C03B5B" w:rsidRDefault="006D68AA" w:rsidP="006D68AA">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639" w:type="dxa"/>
        <w:tblInd w:w="-5" w:type="dxa"/>
        <w:tblCellMar>
          <w:left w:w="0" w:type="dxa"/>
          <w:right w:w="0" w:type="dxa"/>
        </w:tblCellMar>
        <w:tblLook w:val="04A0" w:firstRow="1" w:lastRow="0" w:firstColumn="1" w:lastColumn="0" w:noHBand="0" w:noVBand="1"/>
      </w:tblPr>
      <w:tblGrid>
        <w:gridCol w:w="5103"/>
        <w:gridCol w:w="1701"/>
        <w:gridCol w:w="1276"/>
        <w:gridCol w:w="1559"/>
      </w:tblGrid>
      <w:tr w:rsidR="00927B9E" w:rsidRPr="00420EAB" w14:paraId="266EC72C" w14:textId="77777777" w:rsidTr="006C302C">
        <w:trPr>
          <w:trHeight w:val="850"/>
          <w:tblHeader/>
        </w:trPr>
        <w:tc>
          <w:tcPr>
            <w:tcW w:w="5103" w:type="dxa"/>
            <w:tcBorders>
              <w:top w:val="single" w:sz="4" w:space="0" w:color="auto"/>
              <w:left w:val="single" w:sz="4" w:space="0" w:color="auto"/>
              <w:bottom w:val="single" w:sz="4" w:space="0" w:color="auto"/>
              <w:right w:val="single" w:sz="4" w:space="0" w:color="auto"/>
            </w:tcBorders>
            <w:shd w:val="clear" w:color="auto" w:fill="FFE599" w:themeFill="accent4" w:themeFillTint="66"/>
            <w:tcMar>
              <w:top w:w="0" w:type="dxa"/>
              <w:left w:w="108" w:type="dxa"/>
              <w:bottom w:w="0" w:type="dxa"/>
              <w:right w:w="108" w:type="dxa"/>
            </w:tcMar>
            <w:vAlign w:val="center"/>
            <w:hideMark/>
          </w:tcPr>
          <w:p w14:paraId="2E028AB9" w14:textId="77777777" w:rsidR="00927B9E" w:rsidRPr="0014210D" w:rsidRDefault="00927B9E" w:rsidP="006C302C">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6C302C">
            <w:pPr>
              <w:spacing w:after="0" w:line="240" w:lineRule="auto"/>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FFE599" w:themeFill="accent4" w:themeFillTint="66"/>
            <w:tcMar>
              <w:top w:w="0" w:type="dxa"/>
              <w:left w:w="108" w:type="dxa"/>
              <w:bottom w:w="0" w:type="dxa"/>
              <w:right w:w="108" w:type="dxa"/>
            </w:tcMar>
            <w:vAlign w:val="center"/>
            <w:hideMark/>
          </w:tcPr>
          <w:p w14:paraId="745900B6" w14:textId="77777777" w:rsidR="00927B9E" w:rsidRDefault="00927B9E" w:rsidP="006C302C">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6C302C">
            <w:pPr>
              <w:spacing w:after="0" w:line="240" w:lineRule="auto"/>
              <w:jc w:val="center"/>
              <w:rPr>
                <w:b/>
                <w:bCs/>
              </w:rPr>
            </w:pPr>
            <w:r>
              <w:rPr>
                <w:b/>
                <w:bCs/>
              </w:rPr>
              <w:t>(</w:t>
            </w:r>
            <w:r w:rsidRPr="00420EAB">
              <w:rPr>
                <w:b/>
                <w:bCs/>
              </w:rPr>
              <w:t>bez DPH</w:t>
            </w:r>
            <w:r>
              <w:rPr>
                <w:b/>
                <w:bCs/>
              </w:rPr>
              <w:t>)</w:t>
            </w:r>
          </w:p>
        </w:tc>
        <w:tc>
          <w:tcPr>
            <w:tcW w:w="127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E761232" w14:textId="77777777" w:rsidR="00927B9E" w:rsidRDefault="00927B9E" w:rsidP="006C302C">
            <w:pPr>
              <w:pStyle w:val="Textkomente"/>
              <w:spacing w:after="0"/>
              <w:jc w:val="center"/>
              <w:rPr>
                <w:b/>
              </w:rPr>
            </w:pPr>
            <w:r w:rsidRPr="0024183D">
              <w:rPr>
                <w:b/>
              </w:rPr>
              <w:t>Výše DPH</w:t>
            </w:r>
          </w:p>
          <w:p w14:paraId="12A501B3" w14:textId="77777777" w:rsidR="00927B9E" w:rsidRPr="0024183D" w:rsidRDefault="00927B9E" w:rsidP="006C302C">
            <w:pPr>
              <w:pStyle w:val="Textkomente"/>
              <w:spacing w:after="0"/>
              <w:jc w:val="center"/>
              <w:rPr>
                <w:rFonts w:cs="Arial"/>
                <w:b/>
                <w:bCs/>
              </w:rPr>
            </w:pPr>
            <w:r w:rsidRPr="0024183D">
              <w:rPr>
                <w:b/>
              </w:rPr>
              <w:t xml:space="preserve"> v Kč</w:t>
            </w:r>
          </w:p>
        </w:tc>
        <w:tc>
          <w:tcPr>
            <w:tcW w:w="155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F3EFB7B" w14:textId="1C4EF57C" w:rsidR="00927B9E" w:rsidRPr="0024183D" w:rsidRDefault="00927B9E" w:rsidP="006C302C">
            <w:pPr>
              <w:pStyle w:val="Textkomente"/>
              <w:spacing w:after="0"/>
              <w:jc w:val="center"/>
              <w:rPr>
                <w:rFonts w:cs="Arial"/>
                <w:b/>
                <w:bCs/>
              </w:rPr>
            </w:pPr>
            <w:r w:rsidRPr="0024183D">
              <w:rPr>
                <w:rFonts w:cs="Arial"/>
                <w:b/>
                <w:bCs/>
              </w:rPr>
              <w:t>Cena v Kč</w:t>
            </w:r>
          </w:p>
          <w:p w14:paraId="0E427427" w14:textId="77777777" w:rsidR="00927B9E" w:rsidRPr="0024183D" w:rsidRDefault="00927B9E" w:rsidP="006C302C">
            <w:pPr>
              <w:pStyle w:val="Textkomente"/>
              <w:spacing w:after="0"/>
              <w:jc w:val="center"/>
              <w:rPr>
                <w:rFonts w:cs="Arial"/>
                <w:b/>
                <w:bCs/>
              </w:rPr>
            </w:pPr>
            <w:r w:rsidRPr="0024183D">
              <w:rPr>
                <w:rFonts w:cs="Arial"/>
                <w:b/>
                <w:bCs/>
              </w:rPr>
              <w:t>(s DPH)</w:t>
            </w:r>
          </w:p>
        </w:tc>
      </w:tr>
      <w:tr w:rsidR="00927B9E" w:rsidRPr="00420EAB" w14:paraId="52D845AD" w14:textId="77777777" w:rsidTr="006D68AA">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F16F97F" w:rsidR="00927B9E" w:rsidRPr="0043683A" w:rsidRDefault="00927B9E" w:rsidP="009F5010">
            <w:pPr>
              <w:spacing w:after="60" w:line="240" w:lineRule="auto"/>
            </w:pPr>
            <w:r>
              <w:t>Celkem softwarovém prostředky (tab.1)</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6D68AA">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6D68AA">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276"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6D68AA">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701"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276"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6C302C">
        <w:trPr>
          <w:trHeight w:val="485"/>
        </w:trPr>
        <w:tc>
          <w:tcPr>
            <w:tcW w:w="5103"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276"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63362BFF" w14:textId="77777777" w:rsidR="00927B9E" w:rsidRPr="005B0D89" w:rsidRDefault="00927B9E" w:rsidP="009F5010">
            <w:pPr>
              <w:spacing w:after="60" w:line="240" w:lineRule="auto"/>
              <w:jc w:val="right"/>
            </w:pPr>
          </w:p>
        </w:tc>
        <w:tc>
          <w:tcPr>
            <w:tcW w:w="1559"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510937A7" w:rsidR="00186E5E" w:rsidRDefault="00186E5E" w:rsidP="009F5010">
      <w:pPr>
        <w:spacing w:after="60" w:line="240" w:lineRule="auto"/>
        <w:rPr>
          <w:rFonts w:eastAsiaTheme="majorEastAsia" w:cstheme="majorBidi"/>
          <w:b/>
          <w:bCs/>
          <w:sz w:val="28"/>
          <w:lang w:eastAsia="en-US"/>
        </w:rPr>
      </w:pP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0FCB86F3" w14:textId="77777777" w:rsidR="00F437A3" w:rsidRDefault="00F437A3" w:rsidP="009F5010">
      <w:pPr>
        <w:pStyle w:val="Nadpis1"/>
        <w:keepNext w:val="0"/>
        <w:tabs>
          <w:tab w:val="left" w:pos="0"/>
        </w:tabs>
        <w:spacing w:before="0" w:after="60" w:line="240" w:lineRule="auto"/>
        <w:jc w:val="center"/>
        <w:rPr>
          <w:rFonts w:asciiTheme="minorHAnsi" w:hAnsiTheme="minorHAnsi"/>
          <w:color w:val="auto"/>
          <w:szCs w:val="22"/>
        </w:rPr>
      </w:pPr>
    </w:p>
    <w:p w14:paraId="45D2464B" w14:textId="69A8E7A5"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9F5010">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9F5010">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9F5010">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9F5010">
      <w:pPr>
        <w:spacing w:after="60" w:line="240" w:lineRule="auto"/>
        <w:rPr>
          <w:rFonts w:cs="Arial"/>
          <w:bCs/>
        </w:rPr>
      </w:pPr>
      <w:r w:rsidRPr="002B4DF5">
        <w:rPr>
          <w:rFonts w:cs="Arial"/>
          <w:bCs/>
        </w:rPr>
        <w:tab/>
      </w:r>
    </w:p>
    <w:p w14:paraId="4A28316D" w14:textId="77777777" w:rsidR="002C5802" w:rsidRPr="003574CC" w:rsidRDefault="002C5802"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9F5010">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9F5010">
      <w:pPr>
        <w:spacing w:after="60" w:line="240" w:lineRule="auto"/>
        <w:rPr>
          <w:rFonts w:cs="Arial"/>
          <w:b/>
          <w:bCs/>
        </w:rPr>
      </w:pPr>
    </w:p>
    <w:p w14:paraId="5A87E1F8" w14:textId="1FB0AE20" w:rsidR="002B4DF5" w:rsidRDefault="00E6122C" w:rsidP="009F5010">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1E10ACD7" w14:textId="77777777" w:rsidR="003F263D" w:rsidRPr="003F263D" w:rsidRDefault="003F263D" w:rsidP="003F263D">
      <w:pPr>
        <w:spacing w:after="60" w:line="240" w:lineRule="auto"/>
        <w:ind w:firstLine="708"/>
        <w:rPr>
          <w:rFonts w:cs="Arial"/>
          <w:b/>
        </w:rPr>
      </w:pPr>
      <w:bookmarkStart w:id="58" w:name="_Hlk69376391"/>
      <w:r w:rsidRPr="003F263D">
        <w:rPr>
          <w:rFonts w:cs="Arial"/>
          <w:b/>
        </w:rPr>
        <w:t>Jméno:</w:t>
      </w:r>
      <w:r w:rsidRPr="003F263D">
        <w:rPr>
          <w:rFonts w:cs="Arial"/>
          <w:b/>
        </w:rPr>
        <w:tab/>
      </w:r>
      <w:r w:rsidRPr="003F263D">
        <w:rPr>
          <w:rFonts w:cs="Arial"/>
          <w:b/>
        </w:rPr>
        <w:tab/>
      </w:r>
      <w:r w:rsidRPr="003F263D">
        <w:rPr>
          <w:rFonts w:cs="Arial"/>
          <w:b/>
        </w:rPr>
        <w:tab/>
        <w:t>Martin Maršík</w:t>
      </w:r>
    </w:p>
    <w:p w14:paraId="00C36B55" w14:textId="77777777" w:rsidR="003F263D" w:rsidRPr="003F263D" w:rsidRDefault="003F263D" w:rsidP="003F263D">
      <w:pPr>
        <w:spacing w:after="60" w:line="240" w:lineRule="auto"/>
        <w:rPr>
          <w:rFonts w:cs="Arial"/>
          <w:bCs/>
        </w:rPr>
      </w:pPr>
      <w:r w:rsidRPr="003F263D">
        <w:rPr>
          <w:rFonts w:cs="Arial"/>
          <w:bCs/>
        </w:rPr>
        <w:tab/>
        <w:t>Pracovní zařazení:</w:t>
      </w:r>
      <w:r w:rsidRPr="003F263D">
        <w:rPr>
          <w:rFonts w:cs="Arial"/>
          <w:bCs/>
        </w:rPr>
        <w:tab/>
        <w:t>Ředitel úseku ICT</w:t>
      </w:r>
    </w:p>
    <w:p w14:paraId="63F94A55" w14:textId="77777777" w:rsidR="003F263D" w:rsidRPr="003F263D" w:rsidRDefault="003F263D" w:rsidP="003F263D">
      <w:pPr>
        <w:spacing w:after="60" w:line="240" w:lineRule="auto"/>
        <w:rPr>
          <w:rFonts w:cs="Arial"/>
          <w:bCs/>
        </w:rPr>
      </w:pPr>
      <w:r w:rsidRPr="003F263D">
        <w:rPr>
          <w:rFonts w:cs="Arial"/>
          <w:bCs/>
        </w:rPr>
        <w:tab/>
        <w:t>tel.:</w:t>
      </w:r>
      <w:r w:rsidRPr="003F263D">
        <w:rPr>
          <w:rFonts w:cs="Arial"/>
          <w:bCs/>
        </w:rPr>
        <w:tab/>
      </w:r>
      <w:r w:rsidRPr="003F263D">
        <w:rPr>
          <w:rFonts w:cs="Arial"/>
          <w:bCs/>
        </w:rPr>
        <w:tab/>
      </w:r>
      <w:r w:rsidRPr="003F263D">
        <w:rPr>
          <w:rFonts w:cs="Arial"/>
          <w:bCs/>
        </w:rPr>
        <w:tab/>
        <w:t>+420 607 258 547</w:t>
      </w:r>
    </w:p>
    <w:p w14:paraId="6DA59065" w14:textId="117B5727" w:rsidR="003F263D" w:rsidRDefault="003F263D" w:rsidP="003F263D">
      <w:pPr>
        <w:spacing w:after="60" w:line="240" w:lineRule="auto"/>
        <w:rPr>
          <w:rFonts w:cs="Arial"/>
          <w:bCs/>
        </w:rPr>
      </w:pPr>
      <w:r w:rsidRPr="003F263D">
        <w:rPr>
          <w:rFonts w:cs="Arial"/>
          <w:bCs/>
        </w:rPr>
        <w:tab/>
        <w:t>email:</w:t>
      </w:r>
      <w:r w:rsidRPr="003F263D">
        <w:rPr>
          <w:rFonts w:cs="Arial"/>
          <w:bCs/>
        </w:rPr>
        <w:tab/>
      </w:r>
      <w:r w:rsidRPr="003F263D">
        <w:rPr>
          <w:rFonts w:cs="Arial"/>
          <w:bCs/>
        </w:rPr>
        <w:tab/>
      </w:r>
      <w:r w:rsidRPr="003F263D">
        <w:rPr>
          <w:rFonts w:cs="Arial"/>
          <w:bCs/>
        </w:rPr>
        <w:tab/>
      </w:r>
      <w:hyperlink r:id="rId9" w:history="1">
        <w:r w:rsidRPr="006B2556">
          <w:rPr>
            <w:rStyle w:val="Hypertextovodkaz"/>
            <w:rFonts w:cs="Arial"/>
            <w:bCs/>
          </w:rPr>
          <w:t>martin.marsik@nempk.cz</w:t>
        </w:r>
      </w:hyperlink>
    </w:p>
    <w:p w14:paraId="03A15F1E" w14:textId="77777777" w:rsidR="003F263D" w:rsidRPr="007934D6" w:rsidRDefault="003F263D" w:rsidP="003F263D">
      <w:pPr>
        <w:spacing w:after="15" w:line="248" w:lineRule="auto"/>
        <w:ind w:left="589" w:hanging="10"/>
        <w:rPr>
          <w:rFonts w:ascii="Tahoma" w:eastAsia="Tahoma" w:hAnsi="Tahoma" w:cs="Tahoma"/>
        </w:rPr>
      </w:pPr>
    </w:p>
    <w:p w14:paraId="60CAAF14" w14:textId="77777777" w:rsidR="003F263D" w:rsidRPr="003F263D" w:rsidRDefault="003F263D" w:rsidP="003F263D">
      <w:pPr>
        <w:spacing w:after="60" w:line="240" w:lineRule="auto"/>
        <w:ind w:firstLine="708"/>
        <w:rPr>
          <w:rFonts w:cs="Arial"/>
          <w:b/>
        </w:rPr>
      </w:pPr>
      <w:r w:rsidRPr="003F263D">
        <w:rPr>
          <w:rFonts w:cs="Arial"/>
          <w:b/>
        </w:rPr>
        <w:t>Jméno:</w:t>
      </w:r>
      <w:r w:rsidRPr="003F263D">
        <w:rPr>
          <w:rFonts w:cs="Arial"/>
          <w:b/>
        </w:rPr>
        <w:tab/>
      </w:r>
      <w:r w:rsidRPr="003F263D">
        <w:rPr>
          <w:rFonts w:cs="Arial"/>
          <w:b/>
        </w:rPr>
        <w:tab/>
      </w:r>
      <w:r w:rsidRPr="003F263D">
        <w:rPr>
          <w:rFonts w:cs="Arial"/>
          <w:b/>
        </w:rPr>
        <w:tab/>
        <w:t>Martin Čejka</w:t>
      </w:r>
    </w:p>
    <w:p w14:paraId="5AAB8069" w14:textId="77777777" w:rsidR="003F263D" w:rsidRPr="003F263D" w:rsidRDefault="003F263D" w:rsidP="003F263D">
      <w:pPr>
        <w:spacing w:after="60" w:line="240" w:lineRule="auto"/>
        <w:rPr>
          <w:rFonts w:cs="Arial"/>
          <w:bCs/>
        </w:rPr>
      </w:pPr>
      <w:r w:rsidRPr="003F263D">
        <w:rPr>
          <w:rFonts w:cs="Arial"/>
          <w:bCs/>
        </w:rPr>
        <w:tab/>
        <w:t>Pracovní zařazení:</w:t>
      </w:r>
      <w:r w:rsidRPr="003F263D">
        <w:rPr>
          <w:rFonts w:cs="Arial"/>
          <w:bCs/>
        </w:rPr>
        <w:tab/>
        <w:t xml:space="preserve">Vedoucí odd. softwarových aplikací </w:t>
      </w:r>
    </w:p>
    <w:p w14:paraId="006A1670" w14:textId="77777777" w:rsidR="003F263D" w:rsidRPr="003F263D" w:rsidRDefault="003F263D" w:rsidP="003F263D">
      <w:pPr>
        <w:spacing w:after="60" w:line="240" w:lineRule="auto"/>
        <w:rPr>
          <w:rFonts w:cs="Arial"/>
          <w:bCs/>
        </w:rPr>
      </w:pPr>
      <w:r w:rsidRPr="003F263D">
        <w:rPr>
          <w:rFonts w:cs="Arial"/>
          <w:bCs/>
        </w:rPr>
        <w:tab/>
        <w:t>tel.:</w:t>
      </w:r>
      <w:r w:rsidRPr="003F263D">
        <w:rPr>
          <w:rFonts w:cs="Arial"/>
          <w:bCs/>
        </w:rPr>
        <w:tab/>
      </w:r>
      <w:r w:rsidRPr="003F263D">
        <w:rPr>
          <w:rFonts w:cs="Arial"/>
          <w:bCs/>
        </w:rPr>
        <w:tab/>
      </w:r>
      <w:r w:rsidRPr="003F263D">
        <w:rPr>
          <w:rFonts w:cs="Arial"/>
          <w:bCs/>
        </w:rPr>
        <w:tab/>
        <w:t>+420 725 177 902</w:t>
      </w:r>
    </w:p>
    <w:p w14:paraId="5D4C2AC9" w14:textId="68641982" w:rsidR="004172B4" w:rsidRDefault="003F263D" w:rsidP="003F263D">
      <w:pPr>
        <w:spacing w:after="60" w:line="240" w:lineRule="auto"/>
        <w:rPr>
          <w:rFonts w:cs="Arial"/>
          <w:bCs/>
        </w:rPr>
      </w:pPr>
      <w:r w:rsidRPr="003F263D">
        <w:rPr>
          <w:rFonts w:cs="Arial"/>
          <w:bCs/>
        </w:rPr>
        <w:tab/>
        <w:t>email:</w:t>
      </w:r>
      <w:r w:rsidRPr="003F263D">
        <w:rPr>
          <w:rFonts w:cs="Arial"/>
          <w:bCs/>
        </w:rPr>
        <w:tab/>
      </w:r>
      <w:r w:rsidRPr="003F263D">
        <w:rPr>
          <w:rFonts w:cs="Arial"/>
          <w:bCs/>
        </w:rPr>
        <w:tab/>
      </w:r>
      <w:r w:rsidRPr="003F263D">
        <w:rPr>
          <w:rFonts w:cs="Arial"/>
          <w:bCs/>
        </w:rPr>
        <w:tab/>
      </w:r>
      <w:hyperlink r:id="rId10" w:history="1">
        <w:r w:rsidRPr="006B2556">
          <w:rPr>
            <w:rStyle w:val="Hypertextovodkaz"/>
            <w:rFonts w:cs="Arial"/>
            <w:bCs/>
          </w:rPr>
          <w:t>martin.cejka@nempk.cz</w:t>
        </w:r>
      </w:hyperlink>
    </w:p>
    <w:p w14:paraId="16438B77" w14:textId="77777777" w:rsidR="003F263D" w:rsidRPr="003F263D" w:rsidRDefault="003F263D" w:rsidP="003F263D">
      <w:pPr>
        <w:spacing w:after="60" w:line="240" w:lineRule="auto"/>
        <w:rPr>
          <w:rFonts w:cs="Arial"/>
          <w:bCs/>
        </w:rPr>
      </w:pPr>
    </w:p>
    <w:p w14:paraId="1C2A120E" w14:textId="77777777" w:rsidR="00E64728" w:rsidRDefault="00E64728" w:rsidP="009F5010">
      <w:pPr>
        <w:spacing w:after="60" w:line="240" w:lineRule="auto"/>
        <w:rPr>
          <w:rFonts w:cs="Arial"/>
          <w:bCs/>
        </w:rPr>
      </w:pPr>
      <w:r w:rsidRPr="002B4DF5">
        <w:rPr>
          <w:rFonts w:cs="Arial"/>
          <w:bCs/>
        </w:rPr>
        <w:tab/>
      </w:r>
    </w:p>
    <w:p w14:paraId="77B31D2E" w14:textId="77777777" w:rsidR="002B4DF5" w:rsidRPr="002B4DF5" w:rsidRDefault="002B4DF5" w:rsidP="009F5010">
      <w:pPr>
        <w:spacing w:after="60" w:line="240" w:lineRule="auto"/>
        <w:ind w:left="360"/>
        <w:rPr>
          <w:b/>
        </w:rPr>
      </w:pPr>
    </w:p>
    <w:bookmarkEnd w:id="58"/>
    <w:p w14:paraId="22EF0F6E" w14:textId="77777777" w:rsidR="00EA7623" w:rsidRDefault="00EA7623" w:rsidP="009F5010">
      <w:pPr>
        <w:spacing w:after="60" w:line="240" w:lineRule="auto"/>
        <w:rPr>
          <w:rFonts w:eastAsiaTheme="majorEastAsia" w:cstheme="majorBidi"/>
          <w:b/>
          <w:bCs/>
          <w:sz w:val="28"/>
          <w:lang w:eastAsia="en-US"/>
        </w:rPr>
      </w:pPr>
      <w:r>
        <w:br w:type="page"/>
      </w:r>
    </w:p>
    <w:p w14:paraId="2F5AEC34" w14:textId="50E893D4" w:rsidR="00B01F17" w:rsidRDefault="00654EA7" w:rsidP="009F5010">
      <w:pPr>
        <w:pStyle w:val="Nadpis1"/>
        <w:keepNext w:val="0"/>
        <w:tabs>
          <w:tab w:val="left" w:pos="0"/>
        </w:tabs>
        <w:spacing w:before="0" w:after="60" w:line="240" w:lineRule="auto"/>
        <w:jc w:val="both"/>
        <w:rPr>
          <w:rFonts w:asciiTheme="minorHAnsi" w:hAnsiTheme="minorHAnsi"/>
          <w:color w:val="auto"/>
          <w:szCs w:val="22"/>
        </w:rPr>
      </w:pPr>
      <w:bookmarkStart w:id="59"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9F5010">
      <w:pPr>
        <w:pStyle w:val="Nadpis1"/>
        <w:keepNext w:val="0"/>
        <w:tabs>
          <w:tab w:val="left" w:pos="0"/>
        </w:tabs>
        <w:spacing w:before="0" w:after="6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9"/>
    <w:p w14:paraId="54C951D3" w14:textId="4A54F4C7" w:rsidR="00CD23A2" w:rsidRDefault="00654EA7" w:rsidP="00CD23A2">
      <w:pPr>
        <w:spacing w:after="60" w:line="240" w:lineRule="auto"/>
        <w:jc w:val="both"/>
        <w:rPr>
          <w:b/>
          <w:bCs/>
          <w:lang w:eastAsia="en-US"/>
        </w:rPr>
      </w:pPr>
      <w:r w:rsidRPr="00654EA7">
        <w:rPr>
          <w:b/>
          <w:lang w:eastAsia="en-US"/>
        </w:rPr>
        <w:t xml:space="preserve">Předmětné bezpečnostní požadavky vyplývají ze zákona č. </w:t>
      </w:r>
      <w:r w:rsidR="00F918C6">
        <w:rPr>
          <w:b/>
          <w:lang w:eastAsia="en-US"/>
        </w:rPr>
        <w:t>264</w:t>
      </w:r>
      <w:r w:rsidRPr="00654EA7">
        <w:rPr>
          <w:b/>
          <w:lang w:eastAsia="en-US"/>
        </w:rPr>
        <w:t>/20</w:t>
      </w:r>
      <w:r w:rsidR="00F918C6">
        <w:rPr>
          <w:b/>
          <w:lang w:eastAsia="en-US"/>
        </w:rPr>
        <w:t>25</w:t>
      </w:r>
      <w:r w:rsidRPr="00654EA7">
        <w:rPr>
          <w:b/>
          <w:lang w:eastAsia="en-US"/>
        </w:rPr>
        <w:t xml:space="preserve"> Sb., </w:t>
      </w:r>
      <w:r w:rsidR="00F918C6">
        <w:rPr>
          <w:b/>
          <w:lang w:eastAsia="en-US"/>
        </w:rPr>
        <w:t>Z</w:t>
      </w:r>
      <w:r w:rsidRPr="00654EA7">
        <w:rPr>
          <w:b/>
          <w:lang w:eastAsia="en-US"/>
        </w:rPr>
        <w:t>ákon o kybernetické bezpečnosti), ve znění pozdějších předpisů (dále jen „</w:t>
      </w:r>
      <w:proofErr w:type="spellStart"/>
      <w:r w:rsidRPr="00654EA7">
        <w:rPr>
          <w:b/>
          <w:lang w:eastAsia="en-US"/>
        </w:rPr>
        <w:t>ZoKB</w:t>
      </w:r>
      <w:proofErr w:type="spellEnd"/>
      <w:r w:rsidRPr="00654EA7">
        <w:rPr>
          <w:b/>
          <w:lang w:eastAsia="en-US"/>
        </w:rPr>
        <w:t xml:space="preserve">“), vyhlášky </w:t>
      </w:r>
      <w:r w:rsidR="00CD23A2" w:rsidRPr="00F918C6">
        <w:rPr>
          <w:b/>
          <w:bCs/>
          <w:lang w:eastAsia="en-US"/>
        </w:rPr>
        <w:t>Vyhláška č. 409/2025 Sb.</w:t>
      </w:r>
      <w:r w:rsidR="00CD23A2">
        <w:rPr>
          <w:b/>
          <w:bCs/>
          <w:lang w:eastAsia="en-US"/>
        </w:rPr>
        <w:t>, v</w:t>
      </w:r>
      <w:r w:rsidR="00CD23A2" w:rsidRPr="00F918C6">
        <w:rPr>
          <w:b/>
          <w:bCs/>
          <w:lang w:eastAsia="en-US"/>
        </w:rPr>
        <w:t>yhláška o bezpečnostních opatřeních poskytovatele regulované služby v režimu vyšších povinností</w:t>
      </w:r>
      <w:r w:rsidR="00CD23A2">
        <w:rPr>
          <w:b/>
          <w:bCs/>
          <w:lang w:eastAsia="en-US"/>
        </w:rPr>
        <w:t>.</w:t>
      </w:r>
    </w:p>
    <w:p w14:paraId="76C25A1B" w14:textId="77777777" w:rsidR="00CD23A2" w:rsidRPr="00CD23A2" w:rsidRDefault="00CD23A2" w:rsidP="00CD23A2">
      <w:pPr>
        <w:spacing w:after="60" w:line="240" w:lineRule="auto"/>
        <w:jc w:val="both"/>
        <w:rPr>
          <w:b/>
          <w:bCs/>
          <w:lang w:eastAsia="en-US"/>
        </w:rPr>
      </w:pPr>
    </w:p>
    <w:p w14:paraId="3CE0CF7D" w14:textId="13FA65FB" w:rsidR="00654EA7" w:rsidRPr="001512E5" w:rsidRDefault="00654EA7" w:rsidP="00A308AC">
      <w:pPr>
        <w:pStyle w:val="Odstavecseseznamem"/>
        <w:numPr>
          <w:ilvl w:val="0"/>
          <w:numId w:val="39"/>
        </w:numPr>
        <w:spacing w:before="0" w:line="240" w:lineRule="auto"/>
        <w:contextualSpacing w:val="0"/>
        <w:rPr>
          <w:b/>
          <w:bCs/>
          <w:lang w:eastAsia="en-US"/>
        </w:rPr>
      </w:pPr>
      <w:r w:rsidRPr="001512E5">
        <w:rPr>
          <w:b/>
          <w:bCs/>
          <w:lang w:eastAsia="en-US"/>
        </w:rPr>
        <w:t>Účel</w:t>
      </w:r>
    </w:p>
    <w:p w14:paraId="1784D224" w14:textId="77777777" w:rsidR="00654EA7" w:rsidRPr="00654EA7" w:rsidRDefault="00654EA7" w:rsidP="009F5010">
      <w:pPr>
        <w:spacing w:after="6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9F5010">
      <w:pPr>
        <w:spacing w:after="60" w:line="240"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48507F9D" w14:textId="383F4A10" w:rsidR="00654EA7" w:rsidRPr="00654EA7" w:rsidRDefault="00654EA7" w:rsidP="00CD23A2">
      <w:pPr>
        <w:spacing w:after="60" w:line="240"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A308AC">
      <w:pPr>
        <w:pStyle w:val="Odstavecseseznamem"/>
        <w:numPr>
          <w:ilvl w:val="0"/>
          <w:numId w:val="39"/>
        </w:numPr>
        <w:spacing w:before="0" w:line="240" w:lineRule="auto"/>
        <w:contextualSpacing w:val="0"/>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9F5010">
      <w:pPr>
        <w:spacing w:after="60" w:line="240"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A308AC">
      <w:pPr>
        <w:numPr>
          <w:ilvl w:val="0"/>
          <w:numId w:val="33"/>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A308AC">
      <w:pPr>
        <w:numPr>
          <w:ilvl w:val="0"/>
          <w:numId w:val="33"/>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A308AC">
      <w:pPr>
        <w:numPr>
          <w:ilvl w:val="0"/>
          <w:numId w:val="33"/>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A308AC">
      <w:pPr>
        <w:numPr>
          <w:ilvl w:val="0"/>
          <w:numId w:val="33"/>
        </w:numPr>
        <w:spacing w:after="60" w:line="240" w:lineRule="auto"/>
        <w:ind w:left="1080"/>
        <w:jc w:val="both"/>
        <w:rPr>
          <w:lang w:eastAsia="en-US"/>
        </w:rPr>
      </w:pPr>
      <w:r w:rsidRPr="00654EA7">
        <w:rPr>
          <w:lang w:eastAsia="en-US"/>
        </w:rPr>
        <w:t xml:space="preserve">jejich sdělení se vyžaduje ze zákona. </w:t>
      </w:r>
    </w:p>
    <w:p w14:paraId="66F9333A" w14:textId="77777777" w:rsidR="004172B4" w:rsidRDefault="004172B4" w:rsidP="009F5010">
      <w:pPr>
        <w:spacing w:after="60" w:line="240" w:lineRule="auto"/>
        <w:ind w:left="360"/>
        <w:rPr>
          <w:b/>
          <w:lang w:eastAsia="en-US"/>
        </w:rPr>
      </w:pPr>
    </w:p>
    <w:p w14:paraId="73091E39" w14:textId="4A778A15" w:rsidR="00654EA7" w:rsidRPr="00B01F17" w:rsidRDefault="00654EA7" w:rsidP="00A308AC">
      <w:pPr>
        <w:pStyle w:val="Odstavecseseznamem"/>
        <w:numPr>
          <w:ilvl w:val="0"/>
          <w:numId w:val="39"/>
        </w:numPr>
        <w:spacing w:before="0" w:line="240" w:lineRule="auto"/>
        <w:contextualSpacing w:val="0"/>
        <w:rPr>
          <w:b/>
          <w:bCs/>
          <w:lang w:eastAsia="en-US"/>
        </w:rPr>
      </w:pPr>
      <w:r w:rsidRPr="00B01F17">
        <w:rPr>
          <w:b/>
          <w:bCs/>
          <w:lang w:eastAsia="en-US"/>
        </w:rPr>
        <w:t>Zhotovitel se při poskytování plnění pro Objednatele zavazuje plnit následující povinnosti:</w:t>
      </w:r>
    </w:p>
    <w:p w14:paraId="3FD96A2B"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w:t>
      </w:r>
      <w:r w:rsidRPr="00654EA7">
        <w:rPr>
          <w:lang w:eastAsia="en-US"/>
        </w:rPr>
        <w:lastRenderedPageBreak/>
        <w:t>přílohy a související komunikace mezi smluvními stranami (dále také jen „Kontaktní osoba pro bezpečnost na straně Zhotovitele“);</w:t>
      </w:r>
    </w:p>
    <w:p w14:paraId="12CAB809"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A308AC">
      <w:pPr>
        <w:numPr>
          <w:ilvl w:val="0"/>
          <w:numId w:val="36"/>
        </w:numPr>
        <w:spacing w:after="6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A308AC">
      <w:pPr>
        <w:pStyle w:val="Odstavecseseznamem"/>
        <w:numPr>
          <w:ilvl w:val="0"/>
          <w:numId w:val="39"/>
        </w:numPr>
        <w:spacing w:before="0" w:line="240" w:lineRule="auto"/>
        <w:contextualSpacing w:val="0"/>
        <w:rPr>
          <w:b/>
          <w:bCs/>
          <w:lang w:eastAsia="en-US"/>
        </w:rPr>
      </w:pPr>
      <w:bookmarkStart w:id="60" w:name="_Toc532824900"/>
      <w:bookmarkStart w:id="61" w:name="_Hlk138405164"/>
      <w:bookmarkStart w:id="62"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0"/>
    </w:p>
    <w:p w14:paraId="0118F4D4" w14:textId="77777777" w:rsidR="007C32BE" w:rsidRDefault="007C32BE" w:rsidP="009F5010">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9F5010">
      <w:pPr>
        <w:spacing w:after="6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9F5010">
      <w:pPr>
        <w:spacing w:after="6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61"/>
    <w:p w14:paraId="22D772AF" w14:textId="33343835" w:rsidR="00654EA7" w:rsidRPr="00654EA7" w:rsidRDefault="00654EA7" w:rsidP="00A308AC">
      <w:pPr>
        <w:pStyle w:val="Odstavecseseznamem"/>
        <w:numPr>
          <w:ilvl w:val="0"/>
          <w:numId w:val="39"/>
        </w:numPr>
        <w:spacing w:before="0" w:line="240" w:lineRule="auto"/>
        <w:contextualSpacing w:val="0"/>
        <w:rPr>
          <w:b/>
          <w:bCs/>
          <w:lang w:eastAsia="en-US"/>
        </w:rPr>
      </w:pPr>
      <w:r w:rsidRPr="00654EA7">
        <w:rPr>
          <w:b/>
          <w:bCs/>
          <w:lang w:eastAsia="en-US"/>
        </w:rPr>
        <w:t>Autorství</w:t>
      </w:r>
      <w:bookmarkEnd w:id="62"/>
    </w:p>
    <w:p w14:paraId="3E576609" w14:textId="77777777" w:rsidR="00654EA7" w:rsidRDefault="00654EA7" w:rsidP="009F5010">
      <w:pPr>
        <w:spacing w:after="6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63" w:name="_Toc532824902"/>
      <w:r w:rsidRPr="00654EA7">
        <w:rPr>
          <w:b/>
          <w:bCs/>
          <w:lang w:eastAsia="en-US"/>
        </w:rPr>
        <w:t>Kontrola a audit souladu s požadavky bezpečnosti</w:t>
      </w:r>
      <w:bookmarkEnd w:id="63"/>
    </w:p>
    <w:p w14:paraId="3DCAEADA" w14:textId="77777777" w:rsidR="00B01F17" w:rsidRDefault="00654EA7" w:rsidP="009F5010">
      <w:pPr>
        <w:spacing w:after="60" w:line="240"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64" w:name="_Toc532824903"/>
      <w:r w:rsidRPr="00654EA7">
        <w:rPr>
          <w:b/>
          <w:bCs/>
          <w:lang w:eastAsia="en-US"/>
        </w:rPr>
        <w:t>Řetězení a řízení dodavatelů</w:t>
      </w:r>
      <w:bookmarkEnd w:id="64"/>
    </w:p>
    <w:p w14:paraId="1010D71A" w14:textId="77777777" w:rsidR="00654EA7" w:rsidRPr="00B01F17" w:rsidRDefault="00654EA7" w:rsidP="009F5010">
      <w:pPr>
        <w:spacing w:after="60" w:line="240"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A308AC">
      <w:pPr>
        <w:numPr>
          <w:ilvl w:val="0"/>
          <w:numId w:val="37"/>
        </w:numPr>
        <w:spacing w:after="60" w:line="240" w:lineRule="auto"/>
        <w:ind w:left="1287"/>
        <w:jc w:val="both"/>
        <w:rPr>
          <w:lang w:eastAsia="en-US"/>
        </w:rPr>
      </w:pPr>
      <w:r w:rsidRPr="00654EA7">
        <w:rPr>
          <w:lang w:eastAsia="en-US"/>
        </w:rPr>
        <w:lastRenderedPageBreak/>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A308AC">
      <w:pPr>
        <w:numPr>
          <w:ilvl w:val="0"/>
          <w:numId w:val="37"/>
        </w:numPr>
        <w:spacing w:after="60" w:line="240"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A308AC">
      <w:pPr>
        <w:numPr>
          <w:ilvl w:val="0"/>
          <w:numId w:val="37"/>
        </w:numPr>
        <w:spacing w:after="6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A308AC">
      <w:pPr>
        <w:numPr>
          <w:ilvl w:val="0"/>
          <w:numId w:val="37"/>
        </w:numPr>
        <w:spacing w:after="60" w:line="240"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65" w:name="_Toc532824904"/>
      <w:r w:rsidRPr="00654EA7">
        <w:rPr>
          <w:b/>
          <w:bCs/>
          <w:lang w:eastAsia="en-US"/>
        </w:rPr>
        <w:t>Řízení změn</w:t>
      </w:r>
      <w:bookmarkEnd w:id="65"/>
    </w:p>
    <w:p w14:paraId="0F7263EB" w14:textId="77777777" w:rsidR="00654EA7" w:rsidRPr="00654EA7" w:rsidRDefault="00654EA7" w:rsidP="009F5010">
      <w:pPr>
        <w:spacing w:after="6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66" w:name="_Toc532824905"/>
      <w:r w:rsidRPr="00654EA7">
        <w:rPr>
          <w:b/>
          <w:bCs/>
          <w:lang w:eastAsia="en-US"/>
        </w:rPr>
        <w:t>Zvládání bezpečnostních incidentů</w:t>
      </w:r>
      <w:bookmarkEnd w:id="66"/>
    </w:p>
    <w:p w14:paraId="1DCBE586" w14:textId="77777777" w:rsidR="00654EA7" w:rsidRPr="00694EA3" w:rsidRDefault="00654EA7" w:rsidP="009F5010">
      <w:pPr>
        <w:spacing w:after="6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A308AC">
      <w:pPr>
        <w:numPr>
          <w:ilvl w:val="0"/>
          <w:numId w:val="41"/>
        </w:numPr>
        <w:spacing w:after="60" w:line="240" w:lineRule="auto"/>
        <w:jc w:val="both"/>
        <w:rPr>
          <w:lang w:eastAsia="en-US"/>
        </w:rPr>
      </w:pPr>
      <w:bookmarkStart w:id="67" w:name="_Hlk151712438"/>
      <w:bookmarkStart w:id="68"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7"/>
      <w:r>
        <w:rPr>
          <w:lang w:eastAsia="en-US"/>
        </w:rPr>
        <w:t>.</w:t>
      </w:r>
    </w:p>
    <w:p w14:paraId="7A96BBF0" w14:textId="77777777" w:rsidR="00B01F17" w:rsidRPr="00654EA7" w:rsidRDefault="00B01F17" w:rsidP="00A308AC">
      <w:pPr>
        <w:numPr>
          <w:ilvl w:val="0"/>
          <w:numId w:val="41"/>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A308AC">
      <w:pPr>
        <w:pStyle w:val="Odstavecseseznamem"/>
        <w:numPr>
          <w:ilvl w:val="0"/>
          <w:numId w:val="39"/>
        </w:numPr>
        <w:spacing w:before="0" w:line="240" w:lineRule="auto"/>
        <w:contextualSpacing w:val="0"/>
        <w:rPr>
          <w:b/>
          <w:bCs/>
          <w:lang w:eastAsia="en-US"/>
        </w:rPr>
      </w:pPr>
      <w:r w:rsidRPr="00654EA7">
        <w:rPr>
          <w:b/>
          <w:bCs/>
          <w:lang w:eastAsia="en-US"/>
        </w:rPr>
        <w:t>Informační povinnost a povinnosti při výměně informací</w:t>
      </w:r>
      <w:bookmarkEnd w:id="68"/>
      <w:r w:rsidRPr="00654EA7">
        <w:rPr>
          <w:b/>
          <w:bCs/>
          <w:lang w:eastAsia="en-US"/>
        </w:rPr>
        <w:t xml:space="preserve"> </w:t>
      </w:r>
    </w:p>
    <w:p w14:paraId="49C2C983" w14:textId="77777777" w:rsidR="00654EA7" w:rsidRPr="00694EA3" w:rsidRDefault="00654EA7" w:rsidP="009F5010">
      <w:pPr>
        <w:spacing w:after="60" w:line="240"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A308AC">
      <w:pPr>
        <w:numPr>
          <w:ilvl w:val="0"/>
          <w:numId w:val="35"/>
        </w:numPr>
        <w:spacing w:after="6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A308AC">
      <w:pPr>
        <w:numPr>
          <w:ilvl w:val="0"/>
          <w:numId w:val="35"/>
        </w:numPr>
        <w:spacing w:after="6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69" w:name="_Toc532824907"/>
      <w:r w:rsidRPr="00654EA7">
        <w:rPr>
          <w:b/>
          <w:bCs/>
          <w:lang w:eastAsia="en-US"/>
        </w:rPr>
        <w:t>Povinnosti při ukončení Smlouvy</w:t>
      </w:r>
      <w:bookmarkEnd w:id="69"/>
    </w:p>
    <w:p w14:paraId="6E79E4E3" w14:textId="77777777" w:rsidR="00654EA7" w:rsidRPr="00654EA7" w:rsidRDefault="00654EA7" w:rsidP="009F5010">
      <w:pPr>
        <w:spacing w:after="6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A308AC">
      <w:pPr>
        <w:numPr>
          <w:ilvl w:val="0"/>
          <w:numId w:val="42"/>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A308AC">
      <w:pPr>
        <w:numPr>
          <w:ilvl w:val="0"/>
          <w:numId w:val="42"/>
        </w:numPr>
        <w:spacing w:after="60" w:line="240" w:lineRule="auto"/>
        <w:jc w:val="both"/>
        <w:rPr>
          <w:lang w:eastAsia="en-US"/>
        </w:rPr>
      </w:pPr>
      <w:r w:rsidRPr="00654EA7">
        <w:rPr>
          <w:lang w:eastAsia="en-US"/>
        </w:rPr>
        <w:t>vrácení důvěrné dokumentace (pokud byla předána),</w:t>
      </w:r>
    </w:p>
    <w:p w14:paraId="79E1719F" w14:textId="77777777" w:rsidR="00654EA7" w:rsidRPr="00654EA7" w:rsidRDefault="00654EA7" w:rsidP="00A308AC">
      <w:pPr>
        <w:numPr>
          <w:ilvl w:val="0"/>
          <w:numId w:val="42"/>
        </w:numPr>
        <w:spacing w:after="60" w:line="240" w:lineRule="auto"/>
        <w:jc w:val="both"/>
        <w:rPr>
          <w:lang w:eastAsia="en-US"/>
        </w:rPr>
      </w:pPr>
      <w:r w:rsidRPr="00654EA7">
        <w:rPr>
          <w:lang w:eastAsia="en-US"/>
        </w:rPr>
        <w:lastRenderedPageBreak/>
        <w:t>provést likvidaci a smazání dat, které vlastní Zhotovitel z důvodu plnění smluvních závazků, vč. předání prohlášení o smazání Objednateli</w:t>
      </w:r>
    </w:p>
    <w:p w14:paraId="58D0CD08" w14:textId="77777777" w:rsidR="00654EA7" w:rsidRPr="00654EA7" w:rsidRDefault="00654EA7" w:rsidP="009F5010">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0" w:name="_Toc532824908"/>
      <w:r w:rsidRPr="00654EA7">
        <w:rPr>
          <w:b/>
          <w:bCs/>
          <w:lang w:eastAsia="en-US"/>
        </w:rPr>
        <w:t>Specifikace podmínek pro řízení kontinuity činností a zálohování a obnovu dat</w:t>
      </w:r>
      <w:bookmarkEnd w:id="70"/>
    </w:p>
    <w:p w14:paraId="4292AC61" w14:textId="77777777" w:rsidR="00654EA7" w:rsidRPr="00654EA7" w:rsidRDefault="00654EA7" w:rsidP="009F5010">
      <w:pPr>
        <w:spacing w:after="60" w:line="240"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9F5010">
      <w:pPr>
        <w:spacing w:after="60" w:line="240"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1" w:name="_Toc532824909"/>
      <w:r w:rsidRPr="00654EA7">
        <w:rPr>
          <w:b/>
          <w:bCs/>
          <w:lang w:eastAsia="en-US"/>
        </w:rPr>
        <w:t>Bezpečnost lidských zdrojů</w:t>
      </w:r>
      <w:bookmarkEnd w:id="71"/>
    </w:p>
    <w:p w14:paraId="20A08E78" w14:textId="77777777" w:rsidR="00654EA7" w:rsidRPr="00654EA7" w:rsidRDefault="00654EA7" w:rsidP="009F5010">
      <w:pPr>
        <w:spacing w:after="6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2" w:name="_Toc532824910"/>
      <w:r w:rsidRPr="00654EA7">
        <w:rPr>
          <w:b/>
          <w:bCs/>
          <w:lang w:eastAsia="en-US"/>
        </w:rPr>
        <w:t xml:space="preserve">Požadavky na </w:t>
      </w:r>
      <w:bookmarkStart w:id="73" w:name="_Toc414525016"/>
      <w:r w:rsidRPr="00654EA7">
        <w:rPr>
          <w:b/>
          <w:bCs/>
          <w:lang w:eastAsia="en-US"/>
        </w:rPr>
        <w:t>systémovou a provozní bezpečnostní dokumentaci</w:t>
      </w:r>
      <w:bookmarkEnd w:id="72"/>
      <w:bookmarkEnd w:id="73"/>
    </w:p>
    <w:p w14:paraId="470696AA" w14:textId="77777777" w:rsidR="00654EA7" w:rsidRPr="00654EA7" w:rsidRDefault="00654EA7" w:rsidP="009F5010">
      <w:pPr>
        <w:spacing w:after="60" w:line="240"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4" w:name="_Toc414525018"/>
      <w:bookmarkStart w:id="75" w:name="_Toc532824911"/>
      <w:r w:rsidRPr="00654EA7">
        <w:rPr>
          <w:b/>
          <w:bCs/>
          <w:lang w:eastAsia="en-US"/>
        </w:rPr>
        <w:t>Fyzická ochrana a bezpečnost prostředí</w:t>
      </w:r>
      <w:bookmarkEnd w:id="74"/>
      <w:bookmarkEnd w:id="75"/>
    </w:p>
    <w:p w14:paraId="48398D3B" w14:textId="77777777" w:rsidR="00654EA7" w:rsidRPr="00654EA7" w:rsidRDefault="00654EA7" w:rsidP="00A308AC">
      <w:pPr>
        <w:numPr>
          <w:ilvl w:val="0"/>
          <w:numId w:val="34"/>
        </w:numPr>
        <w:spacing w:after="60" w:line="240"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A308AC">
      <w:pPr>
        <w:numPr>
          <w:ilvl w:val="0"/>
          <w:numId w:val="34"/>
        </w:numPr>
        <w:spacing w:after="60" w:line="240"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6" w:name="_Toc414525019"/>
      <w:bookmarkStart w:id="77" w:name="_Toc532824912"/>
      <w:r w:rsidRPr="00654EA7">
        <w:rPr>
          <w:b/>
          <w:bCs/>
          <w:lang w:eastAsia="en-US"/>
        </w:rPr>
        <w:t>Požadavky na Řízení přístupu</w:t>
      </w:r>
      <w:bookmarkEnd w:id="76"/>
      <w:bookmarkEnd w:id="77"/>
    </w:p>
    <w:p w14:paraId="3ACFF39D" w14:textId="77777777" w:rsidR="00654EA7" w:rsidRPr="00654EA7" w:rsidRDefault="00654EA7" w:rsidP="00A308AC">
      <w:pPr>
        <w:numPr>
          <w:ilvl w:val="0"/>
          <w:numId w:val="38"/>
        </w:numPr>
        <w:spacing w:after="60" w:line="240"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A308AC">
      <w:pPr>
        <w:numPr>
          <w:ilvl w:val="0"/>
          <w:numId w:val="38"/>
        </w:numPr>
        <w:spacing w:after="60" w:line="240"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A308AC">
      <w:pPr>
        <w:numPr>
          <w:ilvl w:val="0"/>
          <w:numId w:val="38"/>
        </w:numPr>
        <w:spacing w:after="60" w:line="240"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A308AC">
      <w:pPr>
        <w:numPr>
          <w:ilvl w:val="0"/>
          <w:numId w:val="38"/>
        </w:numPr>
        <w:spacing w:after="60" w:line="240"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A308AC">
      <w:pPr>
        <w:numPr>
          <w:ilvl w:val="0"/>
          <w:numId w:val="38"/>
        </w:numPr>
        <w:spacing w:after="60" w:line="240"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A308AC">
      <w:pPr>
        <w:numPr>
          <w:ilvl w:val="0"/>
          <w:numId w:val="38"/>
        </w:numPr>
        <w:spacing w:after="60" w:line="240"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w:t>
      </w:r>
      <w:r w:rsidRPr="00654EA7">
        <w:rPr>
          <w:lang w:eastAsia="en-US"/>
        </w:rPr>
        <w:lastRenderedPageBreak/>
        <w:t>bezpečnostní incident a mohou být uplatněny příslušné postupy zvládání bezpečnostního incidentu;</w:t>
      </w:r>
    </w:p>
    <w:p w14:paraId="11D68E3C" w14:textId="77777777" w:rsidR="00654EA7" w:rsidRPr="00654EA7" w:rsidRDefault="00654EA7" w:rsidP="00A308AC">
      <w:pPr>
        <w:numPr>
          <w:ilvl w:val="0"/>
          <w:numId w:val="38"/>
        </w:numPr>
        <w:spacing w:after="60" w:line="240"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78" w:name="_Toc414525020"/>
      <w:bookmarkStart w:id="79" w:name="_Toc532824913"/>
      <w:r w:rsidRPr="00654EA7">
        <w:rPr>
          <w:b/>
          <w:bCs/>
          <w:lang w:eastAsia="en-US"/>
        </w:rPr>
        <w:t>Monitorování</w:t>
      </w:r>
      <w:bookmarkStart w:id="80" w:name="_Toc414525022"/>
      <w:bookmarkEnd w:id="78"/>
      <w:r w:rsidRPr="00654EA7">
        <w:rPr>
          <w:b/>
          <w:bCs/>
          <w:lang w:eastAsia="en-US"/>
        </w:rPr>
        <w:t xml:space="preserve"> činností</w:t>
      </w:r>
      <w:bookmarkEnd w:id="79"/>
    </w:p>
    <w:bookmarkEnd w:id="80"/>
    <w:p w14:paraId="4561A5E7" w14:textId="77777777" w:rsidR="00654EA7" w:rsidRPr="00654EA7" w:rsidRDefault="00654EA7" w:rsidP="009F5010">
      <w:pPr>
        <w:spacing w:after="6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81" w:name="_Toc532824914"/>
      <w:bookmarkStart w:id="82" w:name="_Toc414525023"/>
      <w:r w:rsidRPr="00654EA7">
        <w:rPr>
          <w:b/>
          <w:bCs/>
          <w:lang w:eastAsia="en-US"/>
        </w:rPr>
        <w:t>Předání a převzetí plnění</w:t>
      </w:r>
      <w:bookmarkEnd w:id="81"/>
    </w:p>
    <w:bookmarkEnd w:id="82"/>
    <w:p w14:paraId="39754DB2" w14:textId="77777777" w:rsidR="00654EA7" w:rsidRPr="00654EA7" w:rsidRDefault="00654EA7" w:rsidP="009F5010">
      <w:pPr>
        <w:spacing w:after="60" w:line="240"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9F5010">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A308AC">
      <w:pPr>
        <w:pStyle w:val="Odstavecseseznamem"/>
        <w:numPr>
          <w:ilvl w:val="0"/>
          <w:numId w:val="39"/>
        </w:numPr>
        <w:spacing w:before="0" w:line="240" w:lineRule="auto"/>
        <w:contextualSpacing w:val="0"/>
        <w:rPr>
          <w:b/>
          <w:bCs/>
          <w:lang w:eastAsia="en-US"/>
        </w:rPr>
      </w:pPr>
      <w:bookmarkStart w:id="83" w:name="_Toc532824915"/>
      <w:r w:rsidRPr="00654EA7">
        <w:rPr>
          <w:b/>
          <w:bCs/>
          <w:lang w:eastAsia="en-US"/>
        </w:rPr>
        <w:t>Likvidace dat</w:t>
      </w:r>
      <w:bookmarkEnd w:id="83"/>
    </w:p>
    <w:p w14:paraId="5126F0EF" w14:textId="77777777" w:rsidR="00654EA7" w:rsidRPr="00654EA7" w:rsidRDefault="00654EA7" w:rsidP="009F5010">
      <w:pPr>
        <w:spacing w:after="6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7"/>
    <w:p w14:paraId="4057340F" w14:textId="2B68B1EF" w:rsidR="00747F9B" w:rsidRDefault="00747F9B" w:rsidP="009F5010">
      <w:pPr>
        <w:spacing w:after="60" w:line="240" w:lineRule="auto"/>
        <w:rPr>
          <w:rFonts w:eastAsiaTheme="majorEastAsia" w:cstheme="majorBidi"/>
          <w:b/>
          <w:bCs/>
          <w:sz w:val="28"/>
          <w:highlight w:val="magenta"/>
          <w:lang w:eastAsia="en-US"/>
        </w:rPr>
      </w:pPr>
    </w:p>
    <w:sectPr w:rsidR="00747F9B" w:rsidSect="00665BB6">
      <w:headerReference w:type="default" r:id="rId11"/>
      <w:footerReference w:type="default" r:id="rId12"/>
      <w:pgSz w:w="11906" w:h="16838"/>
      <w:pgMar w:top="2835" w:right="1304" w:bottom="1701" w:left="119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350866"/>
      <w:docPartObj>
        <w:docPartGallery w:val="Page Numbers (Bottom of Page)"/>
        <w:docPartUnique/>
      </w:docPartObj>
    </w:sdtPr>
    <w:sdtEndPr/>
    <w:sdtContent>
      <w:p w14:paraId="61F9571E" w14:textId="77777777" w:rsidR="00665BB6" w:rsidRDefault="00665BB6" w:rsidP="00665BB6">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w:t>
        </w:r>
        <w:proofErr w:type="gramStart"/>
        <w:r w:rsidRPr="000A4729">
          <w:rPr>
            <w:rFonts w:ascii="Calibri" w:eastAsia="Calibri" w:hAnsi="Calibri" w:cs="Calibri"/>
            <w:sz w:val="18"/>
            <w:szCs w:val="18"/>
            <w:lang w:eastAsia="en-US"/>
          </w:rPr>
          <w:t xml:space="preserve">unií - </w:t>
        </w:r>
        <w:proofErr w:type="spellStart"/>
        <w:r w:rsidRPr="000A4729">
          <w:rPr>
            <w:rFonts w:ascii="Calibri" w:eastAsia="Calibri" w:hAnsi="Calibri" w:cs="Calibri"/>
            <w:sz w:val="18"/>
            <w:szCs w:val="18"/>
            <w:lang w:eastAsia="en-US"/>
          </w:rPr>
          <w:t>NextGenerationEU</w:t>
        </w:r>
        <w:proofErr w:type="spellEnd"/>
        <w:proofErr w:type="gramEnd"/>
        <w:r w:rsidRPr="000A4729">
          <w:rPr>
            <w:rFonts w:ascii="Calibri" w:eastAsia="Calibri" w:hAnsi="Calibri" w:cs="Calibri"/>
            <w:sz w:val="18"/>
            <w:szCs w:val="18"/>
            <w:lang w:eastAsia="en-US"/>
          </w:rPr>
          <w:t>.</w:t>
        </w:r>
      </w:p>
      <w:p w14:paraId="209D5FC4" w14:textId="2179DF3D" w:rsidR="00665BB6" w:rsidRDefault="00665BB6" w:rsidP="00665BB6">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 je spolufinancován Evropskou unií.</w:t>
        </w:r>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p w14:paraId="137AD9FC" w14:textId="54D51CF1" w:rsidR="003C7991" w:rsidRDefault="003C79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D909F0D" w:rsidR="003C7991" w:rsidRDefault="00665BB6" w:rsidP="00665BB6">
    <w:pPr>
      <w:spacing w:after="0"/>
    </w:pPr>
    <w:r>
      <w:rPr>
        <w:noProof/>
      </w:rPr>
      <w:drawing>
        <wp:anchor distT="0" distB="0" distL="114935" distR="114935" simplePos="0" relativeHeight="251663360" behindDoc="0" locked="0" layoutInCell="1" allowOverlap="1" wp14:anchorId="1F48511F" wp14:editId="2E307128">
          <wp:simplePos x="0" y="0"/>
          <wp:positionH relativeFrom="margin">
            <wp:posOffset>4533537</wp:posOffset>
          </wp:positionH>
          <wp:positionV relativeFrom="paragraph">
            <wp:posOffset>597898</wp:posOffset>
          </wp:positionV>
          <wp:extent cx="1891665" cy="493395"/>
          <wp:effectExtent l="0" t="0" r="0" b="0"/>
          <wp:wrapNone/>
          <wp:docPr id="4" name="obrázek 4" descr="Obsah obrázku Písmo, Grafika, snímek obrazovky, text&#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ísmo, Grafika, snímek obrazovky, text&#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l="-296" t="-1094" r="-296" b="-1094"/>
                  <a:stretch>
                    <a:fillRect/>
                  </a:stretch>
                </pic:blipFill>
                <pic:spPr bwMode="auto">
                  <a:xfrm>
                    <a:off x="0" y="0"/>
                    <a:ext cx="1891665" cy="49339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05584D8" wp14:editId="73419853">
          <wp:simplePos x="0" y="0"/>
          <wp:positionH relativeFrom="column">
            <wp:posOffset>-402136</wp:posOffset>
          </wp:positionH>
          <wp:positionV relativeFrom="paragraph">
            <wp:posOffset>-359319</wp:posOffset>
          </wp:positionV>
          <wp:extent cx="4644390" cy="921385"/>
          <wp:effectExtent l="0" t="0" r="0" b="0"/>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8F7681F" wp14:editId="4EBDC761">
          <wp:simplePos x="0" y="0"/>
          <wp:positionH relativeFrom="column">
            <wp:posOffset>-348162</wp:posOffset>
          </wp:positionH>
          <wp:positionV relativeFrom="paragraph">
            <wp:posOffset>576127</wp:posOffset>
          </wp:positionV>
          <wp:extent cx="4777105" cy="576580"/>
          <wp:effectExtent l="0" t="0" r="0" b="0"/>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77105" cy="576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35.05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5"/>
  </w:num>
  <w:num w:numId="4" w16cid:durableId="485319005">
    <w:abstractNumId w:val="30"/>
  </w:num>
  <w:num w:numId="5" w16cid:durableId="1199708021">
    <w:abstractNumId w:val="28"/>
  </w:num>
  <w:num w:numId="6" w16cid:durableId="1053426158">
    <w:abstractNumId w:val="5"/>
  </w:num>
  <w:num w:numId="7" w16cid:durableId="1094352691">
    <w:abstractNumId w:val="31"/>
  </w:num>
  <w:num w:numId="8" w16cid:durableId="1100642460">
    <w:abstractNumId w:val="17"/>
  </w:num>
  <w:num w:numId="9" w16cid:durableId="1337612748">
    <w:abstractNumId w:val="12"/>
  </w:num>
  <w:num w:numId="10" w16cid:durableId="1725057349">
    <w:abstractNumId w:val="6"/>
  </w:num>
  <w:num w:numId="11" w16cid:durableId="2025203162">
    <w:abstractNumId w:val="16"/>
  </w:num>
  <w:num w:numId="12" w16cid:durableId="1907254163">
    <w:abstractNumId w:val="15"/>
  </w:num>
  <w:num w:numId="13" w16cid:durableId="711996689">
    <w:abstractNumId w:val="29"/>
  </w:num>
  <w:num w:numId="14" w16cid:durableId="55132505">
    <w:abstractNumId w:val="20"/>
  </w:num>
  <w:num w:numId="15" w16cid:durableId="1133206705">
    <w:abstractNumId w:val="14"/>
  </w:num>
  <w:num w:numId="16" w16cid:durableId="1561287725">
    <w:abstractNumId w:val="13"/>
  </w:num>
  <w:num w:numId="17" w16cid:durableId="1083145801">
    <w:abstractNumId w:val="23"/>
  </w:num>
  <w:num w:numId="18" w16cid:durableId="782577175">
    <w:abstractNumId w:val="21"/>
  </w:num>
  <w:num w:numId="19" w16cid:durableId="298221084">
    <w:abstractNumId w:val="36"/>
  </w:num>
  <w:num w:numId="20" w16cid:durableId="853154156">
    <w:abstractNumId w:val="22"/>
  </w:num>
  <w:num w:numId="21" w16cid:durableId="178592309">
    <w:abstractNumId w:val="19"/>
  </w:num>
  <w:num w:numId="22" w16cid:durableId="1114637484">
    <w:abstractNumId w:val="4"/>
  </w:num>
  <w:num w:numId="23" w16cid:durableId="1376392735">
    <w:abstractNumId w:val="39"/>
  </w:num>
  <w:num w:numId="24" w16cid:durableId="1747217470">
    <w:abstractNumId w:val="8"/>
  </w:num>
  <w:num w:numId="25" w16cid:durableId="279647755">
    <w:abstractNumId w:val="40"/>
  </w:num>
  <w:num w:numId="26" w16cid:durableId="1351301918">
    <w:abstractNumId w:val="11"/>
  </w:num>
  <w:num w:numId="27" w16cid:durableId="1511217710">
    <w:abstractNumId w:val="7"/>
  </w:num>
  <w:num w:numId="28" w16cid:durableId="1594513150">
    <w:abstractNumId w:val="10"/>
  </w:num>
  <w:num w:numId="29" w16cid:durableId="1966304813">
    <w:abstractNumId w:val="25"/>
  </w:num>
  <w:num w:numId="30" w16cid:durableId="1234001826">
    <w:abstractNumId w:val="42"/>
  </w:num>
  <w:num w:numId="31" w16cid:durableId="1942836496">
    <w:abstractNumId w:val="26"/>
  </w:num>
  <w:num w:numId="32" w16cid:durableId="68889022">
    <w:abstractNumId w:val="41"/>
  </w:num>
  <w:num w:numId="33" w16cid:durableId="1983342756">
    <w:abstractNumId w:val="33"/>
  </w:num>
  <w:num w:numId="34" w16cid:durableId="1113935610">
    <w:abstractNumId w:val="38"/>
  </w:num>
  <w:num w:numId="35" w16cid:durableId="2097703432">
    <w:abstractNumId w:val="9"/>
  </w:num>
  <w:num w:numId="36" w16cid:durableId="1781029321">
    <w:abstractNumId w:val="1"/>
  </w:num>
  <w:num w:numId="37" w16cid:durableId="1073551388">
    <w:abstractNumId w:val="24"/>
  </w:num>
  <w:num w:numId="38" w16cid:durableId="1691375285">
    <w:abstractNumId w:val="0"/>
  </w:num>
  <w:num w:numId="39" w16cid:durableId="266353770">
    <w:abstractNumId w:val="32"/>
  </w:num>
  <w:num w:numId="40" w16cid:durableId="189268296">
    <w:abstractNumId w:val="27"/>
  </w:num>
  <w:num w:numId="41" w16cid:durableId="633683131">
    <w:abstractNumId w:val="18"/>
  </w:num>
  <w:num w:numId="42" w16cid:durableId="803542197">
    <w:abstractNumId w:val="34"/>
  </w:num>
  <w:num w:numId="43" w16cid:durableId="189800772">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52D"/>
    <w:rsid w:val="00010C32"/>
    <w:rsid w:val="00013467"/>
    <w:rsid w:val="00025077"/>
    <w:rsid w:val="00035CDC"/>
    <w:rsid w:val="000370A3"/>
    <w:rsid w:val="0004756F"/>
    <w:rsid w:val="00050372"/>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49"/>
    <w:rsid w:val="000A7EF8"/>
    <w:rsid w:val="000B2FAF"/>
    <w:rsid w:val="000B61B2"/>
    <w:rsid w:val="000B741F"/>
    <w:rsid w:val="000C0DD0"/>
    <w:rsid w:val="000C4A80"/>
    <w:rsid w:val="000C56DB"/>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34210"/>
    <w:rsid w:val="00241E82"/>
    <w:rsid w:val="0024684A"/>
    <w:rsid w:val="0025293A"/>
    <w:rsid w:val="00254E11"/>
    <w:rsid w:val="0025678A"/>
    <w:rsid w:val="002623CF"/>
    <w:rsid w:val="00265C23"/>
    <w:rsid w:val="002669C6"/>
    <w:rsid w:val="00271949"/>
    <w:rsid w:val="00275747"/>
    <w:rsid w:val="002771D7"/>
    <w:rsid w:val="0028168F"/>
    <w:rsid w:val="00285BF6"/>
    <w:rsid w:val="002923D5"/>
    <w:rsid w:val="00292C91"/>
    <w:rsid w:val="0029570A"/>
    <w:rsid w:val="002966D8"/>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4274"/>
    <w:rsid w:val="00345D15"/>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263D"/>
    <w:rsid w:val="003F3995"/>
    <w:rsid w:val="003F3DB3"/>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1A39"/>
    <w:rsid w:val="0043472A"/>
    <w:rsid w:val="0043760B"/>
    <w:rsid w:val="004379C0"/>
    <w:rsid w:val="00441056"/>
    <w:rsid w:val="0044348F"/>
    <w:rsid w:val="00446CB2"/>
    <w:rsid w:val="00451159"/>
    <w:rsid w:val="00452F3C"/>
    <w:rsid w:val="004625BB"/>
    <w:rsid w:val="00466624"/>
    <w:rsid w:val="00467117"/>
    <w:rsid w:val="00472FE7"/>
    <w:rsid w:val="0047564F"/>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443E"/>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4B8"/>
    <w:rsid w:val="00541817"/>
    <w:rsid w:val="00544602"/>
    <w:rsid w:val="0054625A"/>
    <w:rsid w:val="005556EB"/>
    <w:rsid w:val="00556883"/>
    <w:rsid w:val="00556A17"/>
    <w:rsid w:val="00557193"/>
    <w:rsid w:val="00557F88"/>
    <w:rsid w:val="005608D7"/>
    <w:rsid w:val="00561AF7"/>
    <w:rsid w:val="00562AB7"/>
    <w:rsid w:val="00565887"/>
    <w:rsid w:val="00565AFA"/>
    <w:rsid w:val="00573A66"/>
    <w:rsid w:val="00575531"/>
    <w:rsid w:val="00581D5C"/>
    <w:rsid w:val="0058593F"/>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E6041"/>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4D9C"/>
    <w:rsid w:val="00665BB6"/>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302C"/>
    <w:rsid w:val="006C375A"/>
    <w:rsid w:val="006C420E"/>
    <w:rsid w:val="006C6B36"/>
    <w:rsid w:val="006C6BD0"/>
    <w:rsid w:val="006D3B74"/>
    <w:rsid w:val="006D3F88"/>
    <w:rsid w:val="006D593C"/>
    <w:rsid w:val="006D68AA"/>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08F"/>
    <w:rsid w:val="007223DD"/>
    <w:rsid w:val="00725D19"/>
    <w:rsid w:val="00732482"/>
    <w:rsid w:val="0073661A"/>
    <w:rsid w:val="00736BD1"/>
    <w:rsid w:val="007373BC"/>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865"/>
    <w:rsid w:val="007A0C5D"/>
    <w:rsid w:val="007B5AD0"/>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0BFB"/>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96574"/>
    <w:rsid w:val="009A2ADF"/>
    <w:rsid w:val="009A31DE"/>
    <w:rsid w:val="009A5E76"/>
    <w:rsid w:val="009B2F58"/>
    <w:rsid w:val="009B2FE8"/>
    <w:rsid w:val="009B634D"/>
    <w:rsid w:val="009C088C"/>
    <w:rsid w:val="009C19C2"/>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308AC"/>
    <w:rsid w:val="00A35148"/>
    <w:rsid w:val="00A355BA"/>
    <w:rsid w:val="00A366D5"/>
    <w:rsid w:val="00A36CE8"/>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436B"/>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114D1"/>
    <w:rsid w:val="00B168CD"/>
    <w:rsid w:val="00B16E59"/>
    <w:rsid w:val="00B1763A"/>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D37BF"/>
    <w:rsid w:val="00BE0E13"/>
    <w:rsid w:val="00BE12E8"/>
    <w:rsid w:val="00BE5576"/>
    <w:rsid w:val="00BE5B0E"/>
    <w:rsid w:val="00BF4B1E"/>
    <w:rsid w:val="00C06770"/>
    <w:rsid w:val="00C07FB7"/>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A73EB"/>
    <w:rsid w:val="00CB015E"/>
    <w:rsid w:val="00CB3D0B"/>
    <w:rsid w:val="00CB3EEB"/>
    <w:rsid w:val="00CC5297"/>
    <w:rsid w:val="00CC7553"/>
    <w:rsid w:val="00CD23A2"/>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2F1"/>
    <w:rsid w:val="00D94311"/>
    <w:rsid w:val="00D94FAC"/>
    <w:rsid w:val="00D95D8C"/>
    <w:rsid w:val="00D96732"/>
    <w:rsid w:val="00D96AD6"/>
    <w:rsid w:val="00D97E59"/>
    <w:rsid w:val="00DA10B7"/>
    <w:rsid w:val="00DA1838"/>
    <w:rsid w:val="00DA2C5D"/>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6EEB"/>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106F"/>
    <w:rsid w:val="00EA701E"/>
    <w:rsid w:val="00EA7623"/>
    <w:rsid w:val="00EB25EC"/>
    <w:rsid w:val="00EB434D"/>
    <w:rsid w:val="00EB56CE"/>
    <w:rsid w:val="00EB6889"/>
    <w:rsid w:val="00EB6E12"/>
    <w:rsid w:val="00EC28C7"/>
    <w:rsid w:val="00EC34F9"/>
    <w:rsid w:val="00EC5A05"/>
    <w:rsid w:val="00EC6556"/>
    <w:rsid w:val="00ED0604"/>
    <w:rsid w:val="00ED2BF5"/>
    <w:rsid w:val="00ED34A1"/>
    <w:rsid w:val="00ED3813"/>
    <w:rsid w:val="00ED3EF3"/>
    <w:rsid w:val="00EE036A"/>
    <w:rsid w:val="00EE1071"/>
    <w:rsid w:val="00EE4AB9"/>
    <w:rsid w:val="00EF6E2D"/>
    <w:rsid w:val="00EF7BCB"/>
    <w:rsid w:val="00F01A96"/>
    <w:rsid w:val="00F04D99"/>
    <w:rsid w:val="00F05076"/>
    <w:rsid w:val="00F10BA5"/>
    <w:rsid w:val="00F10F49"/>
    <w:rsid w:val="00F11909"/>
    <w:rsid w:val="00F12F6D"/>
    <w:rsid w:val="00F132C9"/>
    <w:rsid w:val="00F1432C"/>
    <w:rsid w:val="00F14CFE"/>
    <w:rsid w:val="00F17646"/>
    <w:rsid w:val="00F32147"/>
    <w:rsid w:val="00F33559"/>
    <w:rsid w:val="00F33B2C"/>
    <w:rsid w:val="00F42980"/>
    <w:rsid w:val="00F43318"/>
    <w:rsid w:val="00F437A3"/>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18C6"/>
    <w:rsid w:val="00F9482F"/>
    <w:rsid w:val="00F96754"/>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3F263D"/>
    <w:rPr>
      <w:color w:val="605E5C"/>
      <w:shd w:val="clear" w:color="auto" w:fill="E1DFDD"/>
    </w:rPr>
  </w:style>
  <w:style w:type="character" w:customStyle="1" w:styleId="WW8Num4z0">
    <w:name w:val="WW8Num4z0"/>
    <w:rsid w:val="00665BB6"/>
    <w:rPr>
      <w:rFonts w:ascii="Courier New" w:hAnsi="Courier New" w:cs="Courier New"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cejka@nempk.cz" TargetMode="External"/><Relationship Id="rId4" Type="http://schemas.openxmlformats.org/officeDocument/2006/relationships/settings" Target="settings.xml"/><Relationship Id="rId9" Type="http://schemas.openxmlformats.org/officeDocument/2006/relationships/hyperlink" Target="mailto:martin.marsi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cid:image001.png@01DB895C.4D569CC0"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3469E"/>
    <w:rsid w:val="001412F4"/>
    <w:rsid w:val="00166822"/>
    <w:rsid w:val="001B0B01"/>
    <w:rsid w:val="001D7268"/>
    <w:rsid w:val="001E680E"/>
    <w:rsid w:val="00345D15"/>
    <w:rsid w:val="003A4256"/>
    <w:rsid w:val="003F3DB3"/>
    <w:rsid w:val="00430625"/>
    <w:rsid w:val="00431A39"/>
    <w:rsid w:val="0050443E"/>
    <w:rsid w:val="005414B8"/>
    <w:rsid w:val="005740E3"/>
    <w:rsid w:val="005D0F11"/>
    <w:rsid w:val="006266A7"/>
    <w:rsid w:val="00631FF0"/>
    <w:rsid w:val="00657E73"/>
    <w:rsid w:val="00660E62"/>
    <w:rsid w:val="006C375A"/>
    <w:rsid w:val="0073661A"/>
    <w:rsid w:val="00750138"/>
    <w:rsid w:val="0079389A"/>
    <w:rsid w:val="007A0865"/>
    <w:rsid w:val="007A2407"/>
    <w:rsid w:val="008B1696"/>
    <w:rsid w:val="009870AD"/>
    <w:rsid w:val="00A502A8"/>
    <w:rsid w:val="00A923AD"/>
    <w:rsid w:val="00AB436B"/>
    <w:rsid w:val="00B73612"/>
    <w:rsid w:val="00CE1919"/>
    <w:rsid w:val="00D01E76"/>
    <w:rsid w:val="00D45183"/>
    <w:rsid w:val="00DA2C5D"/>
    <w:rsid w:val="00E15CF8"/>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28</Pages>
  <Words>8873</Words>
  <Characters>52354</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50</cp:revision>
  <cp:lastPrinted>2018-03-20T09:42:00Z</cp:lastPrinted>
  <dcterms:created xsi:type="dcterms:W3CDTF">2025-11-03T11:17:00Z</dcterms:created>
  <dcterms:modified xsi:type="dcterms:W3CDTF">2025-12-11T12:22:00Z</dcterms:modified>
</cp:coreProperties>
</file>